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365DC" w14:textId="77777777" w:rsidR="0058253E" w:rsidRDefault="0058253E" w:rsidP="00884D02">
      <w:pPr>
        <w:spacing w:after="0"/>
        <w:rPr>
          <w:rFonts w:asciiTheme="majorHAnsi" w:hAnsiTheme="majorHAnsi" w:cstheme="majorHAnsi"/>
          <w:b/>
          <w:bCs/>
          <w:sz w:val="40"/>
          <w:szCs w:val="40"/>
        </w:rPr>
      </w:pPr>
    </w:p>
    <w:p w14:paraId="2D57E5BD" w14:textId="750E3C1C" w:rsidR="00884D02" w:rsidRPr="00D63588" w:rsidRDefault="00884D02" w:rsidP="00490F8B">
      <w:pPr>
        <w:spacing w:after="0"/>
        <w:jc w:val="center"/>
        <w:rPr>
          <w:rFonts w:asciiTheme="majorHAnsi" w:hAnsiTheme="majorHAnsi" w:cstheme="majorHAnsi"/>
          <w:b/>
          <w:bCs/>
          <w:sz w:val="40"/>
          <w:szCs w:val="40"/>
        </w:rPr>
      </w:pPr>
      <w:r w:rsidRPr="00D63588">
        <w:rPr>
          <w:rFonts w:asciiTheme="majorHAnsi" w:hAnsiTheme="majorHAnsi" w:cstheme="majorHAnsi"/>
          <w:b/>
          <w:bCs/>
          <w:sz w:val="40"/>
          <w:szCs w:val="40"/>
        </w:rPr>
        <w:t>Limestone DSB Secondary Assessment and Evaluation: A Family Guide</w:t>
      </w:r>
    </w:p>
    <w:p w14:paraId="27C48CD7" w14:textId="77777777" w:rsidR="00884D02" w:rsidRPr="00D63588" w:rsidRDefault="00884D02" w:rsidP="001C6559">
      <w:pPr>
        <w:spacing w:after="0"/>
        <w:rPr>
          <w:rFonts w:asciiTheme="majorHAnsi" w:hAnsiTheme="majorHAnsi" w:cstheme="majorHAnsi"/>
          <w:sz w:val="20"/>
          <w:szCs w:val="20"/>
        </w:rPr>
      </w:pPr>
    </w:p>
    <w:p w14:paraId="2DE1ED9D" w14:textId="56C6E824" w:rsidR="00B95901" w:rsidRPr="00DF2847" w:rsidRDefault="00C51E76" w:rsidP="001C6559">
      <w:pPr>
        <w:spacing w:after="0"/>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 xml:space="preserve">Beginning in September 2026, final grades </w:t>
      </w:r>
      <w:r w:rsidR="00AC2A82" w:rsidRPr="00DF2847">
        <w:rPr>
          <w:rFonts w:asciiTheme="majorHAnsi" w:hAnsiTheme="majorHAnsi" w:cstheme="majorHAnsi"/>
          <w:b/>
          <w:bCs/>
          <w:color w:val="000000" w:themeColor="text1"/>
          <w:sz w:val="24"/>
          <w:szCs w:val="24"/>
        </w:rPr>
        <w:t>in Limestone</w:t>
      </w:r>
      <w:r w:rsidR="00B95901" w:rsidRPr="00DF2847">
        <w:rPr>
          <w:rFonts w:asciiTheme="majorHAnsi" w:hAnsiTheme="majorHAnsi" w:cstheme="majorHAnsi"/>
          <w:b/>
          <w:bCs/>
          <w:color w:val="000000" w:themeColor="text1"/>
          <w:sz w:val="24"/>
          <w:szCs w:val="24"/>
        </w:rPr>
        <w:t xml:space="preserve"> DSB</w:t>
      </w:r>
      <w:r w:rsidR="00AC2A82" w:rsidRPr="00DF2847">
        <w:rPr>
          <w:rFonts w:asciiTheme="majorHAnsi" w:hAnsiTheme="majorHAnsi" w:cstheme="majorHAnsi"/>
          <w:b/>
          <w:bCs/>
          <w:color w:val="000000" w:themeColor="text1"/>
          <w:sz w:val="24"/>
          <w:szCs w:val="24"/>
        </w:rPr>
        <w:t xml:space="preserve"> secondary courses </w:t>
      </w:r>
      <w:r w:rsidRPr="00DF2847">
        <w:rPr>
          <w:rFonts w:asciiTheme="majorHAnsi" w:hAnsiTheme="majorHAnsi" w:cstheme="majorHAnsi"/>
          <w:b/>
          <w:bCs/>
          <w:color w:val="000000" w:themeColor="text1"/>
          <w:sz w:val="24"/>
          <w:szCs w:val="24"/>
        </w:rPr>
        <w:t xml:space="preserve">will include </w:t>
      </w:r>
      <w:r w:rsidR="00AC2A82" w:rsidRPr="00DF2847">
        <w:rPr>
          <w:rFonts w:asciiTheme="majorHAnsi" w:hAnsiTheme="majorHAnsi" w:cstheme="majorHAnsi"/>
          <w:b/>
          <w:bCs/>
          <w:color w:val="000000" w:themeColor="text1"/>
          <w:sz w:val="24"/>
          <w:szCs w:val="24"/>
        </w:rPr>
        <w:t xml:space="preserve">three parts: </w:t>
      </w:r>
      <w:r w:rsidRPr="00DF2847">
        <w:rPr>
          <w:rFonts w:asciiTheme="majorHAnsi" w:hAnsiTheme="majorHAnsi" w:cstheme="majorHAnsi"/>
          <w:color w:val="000000" w:themeColor="text1"/>
          <w:sz w:val="24"/>
          <w:szCs w:val="24"/>
        </w:rPr>
        <w:t>classroom learnin</w:t>
      </w:r>
      <w:r w:rsidR="00ED5C8C" w:rsidRPr="00DF2847">
        <w:rPr>
          <w:rFonts w:asciiTheme="majorHAnsi" w:hAnsiTheme="majorHAnsi" w:cstheme="majorHAnsi"/>
          <w:color w:val="000000" w:themeColor="text1"/>
          <w:sz w:val="24"/>
          <w:szCs w:val="24"/>
        </w:rPr>
        <w:t>g</w:t>
      </w:r>
      <w:r w:rsidRPr="00DF2847">
        <w:rPr>
          <w:rFonts w:asciiTheme="majorHAnsi" w:hAnsiTheme="majorHAnsi" w:cstheme="majorHAnsi"/>
          <w:color w:val="000000" w:themeColor="text1"/>
          <w:sz w:val="24"/>
          <w:szCs w:val="24"/>
        </w:rPr>
        <w:t>,</w:t>
      </w:r>
      <w:r w:rsidR="00ED5C8C" w:rsidRPr="00DF2847">
        <w:rPr>
          <w:rFonts w:asciiTheme="majorHAnsi" w:hAnsiTheme="majorHAnsi" w:cstheme="majorHAnsi"/>
          <w:color w:val="000000" w:themeColor="text1"/>
          <w:sz w:val="24"/>
          <w:szCs w:val="24"/>
        </w:rPr>
        <w:t xml:space="preserve"> mandatory</w:t>
      </w:r>
      <w:r w:rsidRPr="00DF2847">
        <w:rPr>
          <w:rFonts w:asciiTheme="majorHAnsi" w:hAnsiTheme="majorHAnsi" w:cstheme="majorHAnsi"/>
          <w:color w:val="000000" w:themeColor="text1"/>
          <w:sz w:val="24"/>
          <w:szCs w:val="24"/>
        </w:rPr>
        <w:t xml:space="preserve"> final evaluations, and attendance and participation.</w:t>
      </w:r>
      <w:r w:rsidR="008160E9" w:rsidRPr="00DF2847">
        <w:rPr>
          <w:rFonts w:asciiTheme="majorHAnsi" w:hAnsiTheme="majorHAnsi" w:cstheme="majorHAnsi"/>
          <w:color w:val="000000" w:themeColor="text1"/>
          <w:sz w:val="24"/>
          <w:szCs w:val="24"/>
        </w:rPr>
        <w:t xml:space="preserve"> </w:t>
      </w:r>
      <w:r w:rsidRPr="00DF2847">
        <w:rPr>
          <w:rFonts w:asciiTheme="majorHAnsi" w:hAnsiTheme="majorHAnsi" w:cstheme="majorHAnsi"/>
          <w:color w:val="000000" w:themeColor="text1"/>
          <w:sz w:val="24"/>
          <w:szCs w:val="24"/>
        </w:rPr>
        <w:t>This</w:t>
      </w:r>
      <w:r w:rsidR="006F0C1B" w:rsidRPr="00DF2847">
        <w:rPr>
          <w:rFonts w:asciiTheme="majorHAnsi" w:hAnsiTheme="majorHAnsi" w:cstheme="majorHAnsi"/>
          <w:color w:val="000000" w:themeColor="text1"/>
          <w:sz w:val="24"/>
          <w:szCs w:val="24"/>
        </w:rPr>
        <w:t xml:space="preserve"> </w:t>
      </w:r>
      <w:r w:rsidRPr="00DF2847">
        <w:rPr>
          <w:rFonts w:asciiTheme="majorHAnsi" w:hAnsiTheme="majorHAnsi" w:cstheme="majorHAnsi"/>
          <w:color w:val="000000" w:themeColor="text1"/>
          <w:sz w:val="24"/>
          <w:szCs w:val="24"/>
        </w:rPr>
        <w:t xml:space="preserve">guide explains how final marks will be calculated </w:t>
      </w:r>
      <w:r w:rsidR="006F0C1B" w:rsidRPr="00DF2847">
        <w:rPr>
          <w:rFonts w:asciiTheme="majorHAnsi" w:hAnsiTheme="majorHAnsi" w:cstheme="majorHAnsi"/>
          <w:color w:val="000000" w:themeColor="text1"/>
          <w:sz w:val="24"/>
          <w:szCs w:val="24"/>
        </w:rPr>
        <w:t xml:space="preserve">and what the different </w:t>
      </w:r>
      <w:r w:rsidRPr="00DF2847">
        <w:rPr>
          <w:rFonts w:asciiTheme="majorHAnsi" w:hAnsiTheme="majorHAnsi" w:cstheme="majorHAnsi"/>
          <w:color w:val="000000" w:themeColor="text1"/>
          <w:sz w:val="24"/>
          <w:szCs w:val="24"/>
        </w:rPr>
        <w:t xml:space="preserve">parts of </w:t>
      </w:r>
      <w:r w:rsidR="006F0C1B" w:rsidRPr="00DF2847">
        <w:rPr>
          <w:rFonts w:asciiTheme="majorHAnsi" w:hAnsiTheme="majorHAnsi" w:cstheme="majorHAnsi"/>
          <w:color w:val="000000" w:themeColor="text1"/>
          <w:sz w:val="24"/>
          <w:szCs w:val="24"/>
        </w:rPr>
        <w:t>the mark mean.</w:t>
      </w:r>
      <w:r w:rsidRPr="00DF2847">
        <w:rPr>
          <w:rFonts w:asciiTheme="majorHAnsi" w:hAnsiTheme="majorHAnsi" w:cstheme="majorHAnsi"/>
          <w:color w:val="000000" w:themeColor="text1"/>
          <w:sz w:val="24"/>
          <w:szCs w:val="24"/>
        </w:rPr>
        <w:t xml:space="preserve"> The details may look different by grade and course, so students and families are encouraged to speak with the classroom teacher if they have questions about a specific course.</w:t>
      </w:r>
      <w:r w:rsidR="001C6559" w:rsidRPr="00DF2847">
        <w:rPr>
          <w:rFonts w:asciiTheme="majorHAnsi" w:hAnsiTheme="majorHAnsi" w:cstheme="majorHAnsi"/>
          <w:color w:val="000000" w:themeColor="text1"/>
          <w:sz w:val="24"/>
          <w:szCs w:val="24"/>
        </w:rPr>
        <w:br/>
      </w:r>
    </w:p>
    <w:p w14:paraId="5E1B8944" w14:textId="7E8ACCDB" w:rsidR="006F0C1B" w:rsidRPr="003C6DDE" w:rsidRDefault="006F0C1B" w:rsidP="001C6559">
      <w:pPr>
        <w:pStyle w:val="Heading2"/>
        <w:spacing w:before="0"/>
        <w:rPr>
          <w:rFonts w:cstheme="majorHAnsi"/>
          <w:color w:val="0070C0"/>
          <w:kern w:val="36"/>
          <w:sz w:val="28"/>
          <w:szCs w:val="28"/>
          <w:lang w:val="en-CA" w:eastAsia="en-CA"/>
          <w14:ligatures w14:val="standardContextual"/>
        </w:rPr>
      </w:pPr>
      <w:r w:rsidRPr="003C6DDE">
        <w:rPr>
          <w:rFonts w:cstheme="majorHAnsi"/>
          <w:color w:val="0070C0"/>
          <w:sz w:val="28"/>
          <w:szCs w:val="28"/>
        </w:rPr>
        <w:t>What families need to know</w:t>
      </w:r>
    </w:p>
    <w:p w14:paraId="5C08F4E2" w14:textId="77777777" w:rsidR="00C93C80" w:rsidRPr="00DF2847" w:rsidRDefault="00C93C80" w:rsidP="001C6559">
      <w:pPr>
        <w:spacing w:after="0"/>
        <w:rPr>
          <w:rFonts w:asciiTheme="majorHAnsi" w:hAnsiTheme="majorHAnsi" w:cstheme="majorHAnsi"/>
          <w:color w:val="000000" w:themeColor="text1"/>
          <w:sz w:val="24"/>
          <w:szCs w:val="24"/>
          <w:lang w:val="en-CA"/>
        </w:rPr>
      </w:pPr>
      <w:r w:rsidRPr="00DF2847">
        <w:rPr>
          <w:rFonts w:asciiTheme="majorHAnsi" w:hAnsiTheme="majorHAnsi" w:cstheme="majorHAnsi"/>
          <w:color w:val="000000" w:themeColor="text1"/>
          <w:sz w:val="24"/>
          <w:szCs w:val="24"/>
          <w:lang w:val="en-CA"/>
        </w:rPr>
        <w:t>Prior to these changes, Grades 9 to 12 secondary school courses were evaluated based on 70% classroom learning and 30% final evaluations or exams. Attendance and participation were not included in students' overall grades. Under the new policy, attendance and participation will now account for a portion of the final grade.</w:t>
      </w:r>
    </w:p>
    <w:p w14:paraId="5B31E3B0" w14:textId="6B718A18" w:rsidR="00884D02" w:rsidRPr="00D63588" w:rsidRDefault="00490F8B" w:rsidP="001C6559">
      <w:pPr>
        <w:spacing w:after="0"/>
        <w:rPr>
          <w:rFonts w:asciiTheme="majorHAnsi" w:hAnsiTheme="majorHAnsi" w:cstheme="majorHAnsi"/>
          <w:sz w:val="24"/>
          <w:szCs w:val="24"/>
          <w:lang w:val="en-CA"/>
        </w:rPr>
      </w:pPr>
      <w:r>
        <w:rPr>
          <w:rFonts w:asciiTheme="majorHAnsi" w:hAnsiTheme="majorHAnsi" w:cstheme="majorHAnsi"/>
          <w:sz w:val="24"/>
          <w:szCs w:val="24"/>
          <w:lang w:val="en-CA"/>
        </w:rPr>
        <w:br/>
      </w:r>
    </w:p>
    <w:p w14:paraId="69FD2DD5" w14:textId="7B9F97B7" w:rsidR="00A24044" w:rsidRPr="003C6DDE" w:rsidRDefault="00A24044" w:rsidP="001C6559">
      <w:pPr>
        <w:pStyle w:val="Heading2"/>
        <w:spacing w:before="0"/>
        <w:rPr>
          <w:rFonts w:cstheme="majorHAnsi"/>
          <w:color w:val="0070C0"/>
          <w:sz w:val="28"/>
          <w:szCs w:val="28"/>
        </w:rPr>
      </w:pPr>
      <w:r w:rsidRPr="003C6DDE">
        <w:rPr>
          <w:rFonts w:cstheme="majorHAnsi"/>
          <w:color w:val="0070C0"/>
          <w:sz w:val="28"/>
          <w:szCs w:val="28"/>
        </w:rPr>
        <w:t>How final marks are calculated</w:t>
      </w:r>
    </w:p>
    <w:tbl>
      <w:tblPr>
        <w:tblStyle w:val="GridTable4-Accent1"/>
        <w:tblW w:w="5000" w:type="pct"/>
        <w:tblLook w:val="04A0" w:firstRow="1" w:lastRow="0" w:firstColumn="1" w:lastColumn="0" w:noHBand="0" w:noVBand="1"/>
      </w:tblPr>
      <w:tblGrid>
        <w:gridCol w:w="2643"/>
        <w:gridCol w:w="2881"/>
        <w:gridCol w:w="3999"/>
        <w:gridCol w:w="4271"/>
      </w:tblGrid>
      <w:tr w:rsidR="00DC7379" w:rsidRPr="00D63588" w14:paraId="10E65077" w14:textId="77777777" w:rsidTr="00884D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070C0"/>
            <w:hideMark/>
          </w:tcPr>
          <w:p w14:paraId="5A8A5BF6" w14:textId="77777777" w:rsidR="00DC7379" w:rsidRPr="00D63588" w:rsidRDefault="00DC7379">
            <w:pPr>
              <w:rPr>
                <w:rFonts w:asciiTheme="majorHAnsi" w:hAnsiTheme="majorHAnsi" w:cstheme="majorHAnsi"/>
                <w:color w:val="FFFFFF" w:themeColor="background1"/>
                <w:kern w:val="2"/>
                <w:sz w:val="24"/>
                <w:szCs w:val="24"/>
                <w:lang w:val="en-CA" w:eastAsia="en-CA"/>
                <w14:ligatures w14:val="standardContextual"/>
              </w:rPr>
            </w:pPr>
            <w:r w:rsidRPr="00D63588">
              <w:rPr>
                <w:rFonts w:asciiTheme="majorHAnsi" w:hAnsiTheme="majorHAnsi" w:cstheme="majorHAnsi"/>
                <w:color w:val="FFFFFF" w:themeColor="background1"/>
                <w:sz w:val="24"/>
                <w:szCs w:val="24"/>
              </w:rPr>
              <w:t>Grade level</w:t>
            </w:r>
          </w:p>
        </w:tc>
        <w:tc>
          <w:tcPr>
            <w:tcW w:w="0" w:type="auto"/>
            <w:shd w:val="clear" w:color="auto" w:fill="0070C0"/>
            <w:hideMark/>
          </w:tcPr>
          <w:p w14:paraId="08F6D725" w14:textId="77777777" w:rsidR="00DC7379" w:rsidRPr="00D63588" w:rsidRDefault="00DC7379">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themeColor="background1"/>
                <w:sz w:val="24"/>
                <w:szCs w:val="24"/>
              </w:rPr>
            </w:pPr>
            <w:r w:rsidRPr="00D63588">
              <w:rPr>
                <w:rFonts w:asciiTheme="majorHAnsi" w:hAnsiTheme="majorHAnsi" w:cstheme="majorHAnsi"/>
                <w:color w:val="FFFFFF" w:themeColor="background1"/>
                <w:sz w:val="24"/>
                <w:szCs w:val="24"/>
              </w:rPr>
              <w:t>Classroom learning</w:t>
            </w:r>
          </w:p>
        </w:tc>
        <w:tc>
          <w:tcPr>
            <w:tcW w:w="0" w:type="auto"/>
            <w:shd w:val="clear" w:color="auto" w:fill="0070C0"/>
            <w:hideMark/>
          </w:tcPr>
          <w:p w14:paraId="00A853B4" w14:textId="76AF3F0E" w:rsidR="00DC7379" w:rsidRPr="00D63588" w:rsidRDefault="00FD6F04">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themeColor="background1"/>
                <w:sz w:val="24"/>
                <w:szCs w:val="24"/>
              </w:rPr>
            </w:pPr>
            <w:r w:rsidRPr="00D63588">
              <w:rPr>
                <w:rFonts w:asciiTheme="majorHAnsi" w:hAnsiTheme="majorHAnsi" w:cstheme="majorHAnsi"/>
                <w:color w:val="FFFFFF" w:themeColor="background1"/>
                <w:sz w:val="24"/>
                <w:szCs w:val="24"/>
              </w:rPr>
              <w:t>Mandatory</w:t>
            </w:r>
            <w:r w:rsidR="001D7559" w:rsidRPr="00D63588">
              <w:rPr>
                <w:rFonts w:asciiTheme="majorHAnsi" w:hAnsiTheme="majorHAnsi" w:cstheme="majorHAnsi"/>
                <w:color w:val="FFFFFF" w:themeColor="background1"/>
                <w:sz w:val="24"/>
                <w:szCs w:val="24"/>
              </w:rPr>
              <w:t xml:space="preserve"> </w:t>
            </w:r>
            <w:r w:rsidR="00FA38E2" w:rsidRPr="00D63588">
              <w:rPr>
                <w:rFonts w:asciiTheme="majorHAnsi" w:hAnsiTheme="majorHAnsi" w:cstheme="majorHAnsi"/>
                <w:color w:val="FFFFFF" w:themeColor="background1"/>
                <w:sz w:val="24"/>
                <w:szCs w:val="24"/>
              </w:rPr>
              <w:t>f</w:t>
            </w:r>
            <w:r w:rsidR="00DC7379" w:rsidRPr="00D63588">
              <w:rPr>
                <w:rFonts w:asciiTheme="majorHAnsi" w:hAnsiTheme="majorHAnsi" w:cstheme="majorHAnsi"/>
                <w:color w:val="FFFFFF" w:themeColor="background1"/>
                <w:sz w:val="24"/>
                <w:szCs w:val="24"/>
              </w:rPr>
              <w:t>inal evaluation</w:t>
            </w:r>
          </w:p>
        </w:tc>
        <w:tc>
          <w:tcPr>
            <w:tcW w:w="0" w:type="auto"/>
            <w:shd w:val="clear" w:color="auto" w:fill="0070C0"/>
            <w:hideMark/>
          </w:tcPr>
          <w:p w14:paraId="549FC8C7" w14:textId="77777777" w:rsidR="00DC7379" w:rsidRPr="00D63588" w:rsidRDefault="00DC7379">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themeColor="background1"/>
                <w:sz w:val="24"/>
                <w:szCs w:val="24"/>
              </w:rPr>
            </w:pPr>
            <w:r w:rsidRPr="00D63588">
              <w:rPr>
                <w:rFonts w:asciiTheme="majorHAnsi" w:hAnsiTheme="majorHAnsi" w:cstheme="majorHAnsi"/>
                <w:color w:val="FFFFFF" w:themeColor="background1"/>
                <w:sz w:val="24"/>
                <w:szCs w:val="24"/>
              </w:rPr>
              <w:t>Attendance and participation</w:t>
            </w:r>
          </w:p>
        </w:tc>
      </w:tr>
      <w:tr w:rsidR="00DC7379" w:rsidRPr="00DF2847" w14:paraId="0254034A" w14:textId="77777777" w:rsidTr="00884D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AEEF3" w:themeFill="accent5" w:themeFillTint="33"/>
            <w:hideMark/>
          </w:tcPr>
          <w:p w14:paraId="6EA99FD2" w14:textId="77777777" w:rsidR="00DC7379" w:rsidRPr="00DF2847" w:rsidRDefault="00DC7379">
            <w:pPr>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Grades 9 and 10</w:t>
            </w:r>
          </w:p>
        </w:tc>
        <w:tc>
          <w:tcPr>
            <w:tcW w:w="0" w:type="auto"/>
            <w:shd w:val="clear" w:color="auto" w:fill="DAEEF3" w:themeFill="accent5" w:themeFillTint="33"/>
            <w:hideMark/>
          </w:tcPr>
          <w:p w14:paraId="7C653D23" w14:textId="77777777" w:rsidR="00DC7379" w:rsidRPr="00DF2847" w:rsidRDefault="00DC737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65%</w:t>
            </w:r>
          </w:p>
        </w:tc>
        <w:tc>
          <w:tcPr>
            <w:tcW w:w="0" w:type="auto"/>
            <w:shd w:val="clear" w:color="auto" w:fill="DAEEF3" w:themeFill="accent5" w:themeFillTint="33"/>
            <w:hideMark/>
          </w:tcPr>
          <w:p w14:paraId="52E75FAD" w14:textId="77777777" w:rsidR="00DC7379" w:rsidRPr="00DF2847" w:rsidRDefault="00DC737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20%</w:t>
            </w:r>
          </w:p>
        </w:tc>
        <w:tc>
          <w:tcPr>
            <w:tcW w:w="0" w:type="auto"/>
            <w:shd w:val="clear" w:color="auto" w:fill="DAEEF3" w:themeFill="accent5" w:themeFillTint="33"/>
            <w:hideMark/>
          </w:tcPr>
          <w:p w14:paraId="114E4259" w14:textId="77777777" w:rsidR="00DC7379" w:rsidRPr="00DF2847" w:rsidRDefault="00DC737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15%</w:t>
            </w:r>
          </w:p>
        </w:tc>
      </w:tr>
      <w:tr w:rsidR="00DC7379" w:rsidRPr="00DF2847" w14:paraId="0F8D11A0"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6C0ECEC6" w14:textId="77777777" w:rsidR="00DC7379" w:rsidRPr="00DF2847" w:rsidRDefault="00DC7379">
            <w:pPr>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Grades 11 and 12</w:t>
            </w:r>
          </w:p>
        </w:tc>
        <w:tc>
          <w:tcPr>
            <w:tcW w:w="0" w:type="auto"/>
            <w:hideMark/>
          </w:tcPr>
          <w:p w14:paraId="0F1F782C" w14:textId="77777777" w:rsidR="00DC7379" w:rsidRPr="00DF2847" w:rsidRDefault="00DC737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65%</w:t>
            </w:r>
          </w:p>
        </w:tc>
        <w:tc>
          <w:tcPr>
            <w:tcW w:w="0" w:type="auto"/>
            <w:hideMark/>
          </w:tcPr>
          <w:p w14:paraId="4551EC4D" w14:textId="77777777" w:rsidR="00DC7379" w:rsidRPr="00DF2847" w:rsidRDefault="00DC737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25%</w:t>
            </w:r>
          </w:p>
        </w:tc>
        <w:tc>
          <w:tcPr>
            <w:tcW w:w="0" w:type="auto"/>
            <w:hideMark/>
          </w:tcPr>
          <w:p w14:paraId="72E32847" w14:textId="77777777" w:rsidR="00DC7379" w:rsidRPr="00DF2847" w:rsidRDefault="00DC737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10%</w:t>
            </w:r>
          </w:p>
        </w:tc>
      </w:tr>
    </w:tbl>
    <w:p w14:paraId="09CB6EB1" w14:textId="5437602D" w:rsidR="00DC7379" w:rsidRPr="00D63588" w:rsidRDefault="00FD6F04" w:rsidP="001C6559">
      <w:pPr>
        <w:spacing w:after="0"/>
        <w:rPr>
          <w:rFonts w:asciiTheme="majorHAnsi" w:hAnsiTheme="majorHAnsi" w:cstheme="majorHAnsi"/>
          <w:kern w:val="2"/>
          <w:sz w:val="24"/>
          <w:szCs w:val="24"/>
          <w:lang w:val="en-CA" w:eastAsia="en-CA"/>
          <w14:ligatures w14:val="standardContextual"/>
        </w:rPr>
      </w:pPr>
      <w:r w:rsidRPr="00DF2847">
        <w:rPr>
          <w:rFonts w:asciiTheme="majorHAnsi" w:hAnsiTheme="majorHAnsi" w:cstheme="majorHAnsi"/>
          <w:color w:val="000000" w:themeColor="text1"/>
          <w:sz w:val="24"/>
          <w:szCs w:val="24"/>
        </w:rPr>
        <w:t>Mandatory f</w:t>
      </w:r>
      <w:r w:rsidR="00DC7379" w:rsidRPr="00DF2847">
        <w:rPr>
          <w:rFonts w:asciiTheme="majorHAnsi" w:hAnsiTheme="majorHAnsi" w:cstheme="majorHAnsi"/>
          <w:color w:val="000000" w:themeColor="text1"/>
          <w:sz w:val="24"/>
          <w:szCs w:val="24"/>
        </w:rPr>
        <w:t>inal evaluations may include a written exam, culminating task, or another required final assessment, depending on the course.</w:t>
      </w:r>
      <w:r w:rsidR="001C6559" w:rsidRPr="00DF2847">
        <w:rPr>
          <w:rFonts w:asciiTheme="majorHAnsi" w:hAnsiTheme="majorHAnsi" w:cstheme="majorHAnsi"/>
          <w:color w:val="000000" w:themeColor="text1"/>
          <w:sz w:val="24"/>
          <w:szCs w:val="24"/>
        </w:rPr>
        <w:br/>
      </w:r>
      <w:r w:rsidR="00490F8B">
        <w:rPr>
          <w:rFonts w:asciiTheme="majorHAnsi" w:hAnsiTheme="majorHAnsi" w:cstheme="majorHAnsi"/>
          <w:kern w:val="2"/>
          <w:sz w:val="24"/>
          <w:szCs w:val="24"/>
          <w:lang w:val="en-CA" w:eastAsia="en-CA"/>
          <w14:ligatures w14:val="standardContextual"/>
        </w:rPr>
        <w:br/>
      </w:r>
    </w:p>
    <w:p w14:paraId="2E44D137" w14:textId="0E01575E" w:rsidR="00DC7379" w:rsidRPr="003C6DDE" w:rsidRDefault="00DC7379" w:rsidP="001C6559">
      <w:pPr>
        <w:pStyle w:val="Heading2"/>
        <w:spacing w:before="0"/>
        <w:rPr>
          <w:rFonts w:cstheme="majorHAnsi"/>
          <w:color w:val="0070C0"/>
          <w:sz w:val="28"/>
          <w:szCs w:val="28"/>
        </w:rPr>
      </w:pPr>
      <w:r w:rsidRPr="003C6DDE">
        <w:rPr>
          <w:rFonts w:cstheme="majorHAnsi"/>
          <w:color w:val="0070C0"/>
          <w:sz w:val="28"/>
          <w:szCs w:val="28"/>
        </w:rPr>
        <w:t xml:space="preserve">What final evaluation will my </w:t>
      </w:r>
      <w:r w:rsidR="00F66CEE" w:rsidRPr="003C6DDE">
        <w:rPr>
          <w:rFonts w:cstheme="majorHAnsi"/>
          <w:color w:val="0070C0"/>
          <w:sz w:val="28"/>
          <w:szCs w:val="28"/>
        </w:rPr>
        <w:t>student</w:t>
      </w:r>
      <w:r w:rsidRPr="003C6DDE">
        <w:rPr>
          <w:rFonts w:cstheme="majorHAnsi"/>
          <w:color w:val="0070C0"/>
          <w:sz w:val="28"/>
          <w:szCs w:val="28"/>
        </w:rPr>
        <w:t xml:space="preserve"> have?</w:t>
      </w:r>
    </w:p>
    <w:p w14:paraId="2E263515" w14:textId="318A935E" w:rsidR="00DC7379" w:rsidRPr="00D63588" w:rsidRDefault="00DC7379" w:rsidP="001C6559">
      <w:pPr>
        <w:spacing w:after="0"/>
        <w:rPr>
          <w:rFonts w:asciiTheme="majorHAnsi" w:hAnsiTheme="majorHAnsi" w:cstheme="majorHAnsi"/>
          <w:kern w:val="2"/>
          <w:sz w:val="24"/>
          <w:szCs w:val="24"/>
          <w:lang w:val="en-CA" w:eastAsia="en-CA"/>
          <w14:ligatures w14:val="standardContextual"/>
        </w:rPr>
      </w:pPr>
      <w:r w:rsidRPr="00DF2847">
        <w:rPr>
          <w:rFonts w:asciiTheme="majorHAnsi" w:hAnsiTheme="majorHAnsi" w:cstheme="majorHAnsi"/>
          <w:color w:val="000000" w:themeColor="text1"/>
          <w:sz w:val="24"/>
          <w:szCs w:val="24"/>
        </w:rPr>
        <w:t xml:space="preserve">Use the tables below to see what type of final evaluation is required in different subject areas. Some courses may have special requirements or exemptions. If you are unsure which category applies to your </w:t>
      </w:r>
      <w:r w:rsidR="00F66CEE" w:rsidRPr="00DF2847">
        <w:rPr>
          <w:rFonts w:asciiTheme="majorHAnsi" w:hAnsiTheme="majorHAnsi" w:cstheme="majorHAnsi"/>
          <w:color w:val="000000" w:themeColor="text1"/>
          <w:sz w:val="24"/>
          <w:szCs w:val="24"/>
        </w:rPr>
        <w:t>student’s</w:t>
      </w:r>
      <w:r w:rsidRPr="00DF2847">
        <w:rPr>
          <w:rFonts w:asciiTheme="majorHAnsi" w:hAnsiTheme="majorHAnsi" w:cstheme="majorHAnsi"/>
          <w:color w:val="000000" w:themeColor="text1"/>
          <w:sz w:val="24"/>
          <w:szCs w:val="24"/>
        </w:rPr>
        <w:t xml:space="preserve"> course, contact the classroom teacher.</w:t>
      </w:r>
      <w:r w:rsidR="001C6559" w:rsidRPr="00DF2847">
        <w:rPr>
          <w:rFonts w:asciiTheme="majorHAnsi" w:hAnsiTheme="majorHAnsi" w:cstheme="majorHAnsi"/>
          <w:color w:val="000000" w:themeColor="text1"/>
          <w:sz w:val="24"/>
          <w:szCs w:val="24"/>
        </w:rPr>
        <w:br/>
      </w:r>
      <w:r w:rsidR="00490F8B">
        <w:rPr>
          <w:rFonts w:asciiTheme="majorHAnsi" w:hAnsiTheme="majorHAnsi" w:cstheme="majorHAnsi"/>
          <w:kern w:val="2"/>
          <w:sz w:val="24"/>
          <w:szCs w:val="24"/>
          <w:lang w:val="en-CA" w:eastAsia="en-CA"/>
          <w14:ligatures w14:val="standardContextual"/>
        </w:rPr>
        <w:br/>
      </w:r>
    </w:p>
    <w:p w14:paraId="0E422D0F" w14:textId="77777777" w:rsidR="00DC7379" w:rsidRPr="003C6DDE" w:rsidRDefault="00DC7379" w:rsidP="001C6559">
      <w:pPr>
        <w:pStyle w:val="Heading2"/>
        <w:spacing w:before="0"/>
        <w:rPr>
          <w:rFonts w:cstheme="majorHAnsi"/>
          <w:color w:val="0070C0"/>
          <w:kern w:val="2"/>
          <w:sz w:val="28"/>
          <w:szCs w:val="28"/>
          <w:lang w:val="en-CA" w:eastAsia="en-CA"/>
          <w14:ligatures w14:val="standardContextual"/>
        </w:rPr>
      </w:pPr>
      <w:r w:rsidRPr="003C6DDE">
        <w:rPr>
          <w:rFonts w:cstheme="majorHAnsi"/>
          <w:color w:val="0070C0"/>
          <w:sz w:val="28"/>
          <w:szCs w:val="28"/>
        </w:rPr>
        <w:t>Courses with a written exam only</w:t>
      </w:r>
    </w:p>
    <w:tbl>
      <w:tblPr>
        <w:tblStyle w:val="GridTable4-Accent1"/>
        <w:tblW w:w="5000" w:type="pct"/>
        <w:tblLook w:val="04A0" w:firstRow="1" w:lastRow="0" w:firstColumn="1" w:lastColumn="0" w:noHBand="0" w:noVBand="1"/>
      </w:tblPr>
      <w:tblGrid>
        <w:gridCol w:w="2828"/>
        <w:gridCol w:w="6453"/>
        <w:gridCol w:w="4513"/>
      </w:tblGrid>
      <w:tr w:rsidR="00DC7379" w:rsidRPr="00D63588" w14:paraId="5B1A8F55" w14:textId="77777777" w:rsidTr="005719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070C0"/>
            <w:hideMark/>
          </w:tcPr>
          <w:p w14:paraId="16024694" w14:textId="77777777" w:rsidR="00DC7379" w:rsidRPr="00D63588" w:rsidRDefault="00DC7379">
            <w:pPr>
              <w:rPr>
                <w:rFonts w:asciiTheme="majorHAnsi" w:hAnsiTheme="majorHAnsi" w:cstheme="majorHAnsi"/>
                <w:color w:val="FFFFFF" w:themeColor="background1"/>
                <w:kern w:val="2"/>
                <w:sz w:val="24"/>
                <w:szCs w:val="24"/>
                <w:lang w:val="en-CA" w:eastAsia="en-CA"/>
                <w14:ligatures w14:val="standardContextual"/>
              </w:rPr>
            </w:pPr>
            <w:r w:rsidRPr="00D63588">
              <w:rPr>
                <w:rFonts w:asciiTheme="majorHAnsi" w:hAnsiTheme="majorHAnsi" w:cstheme="majorHAnsi"/>
                <w:color w:val="FFFFFF" w:themeColor="background1"/>
                <w:sz w:val="24"/>
                <w:szCs w:val="24"/>
              </w:rPr>
              <w:t>Course area</w:t>
            </w:r>
          </w:p>
        </w:tc>
        <w:tc>
          <w:tcPr>
            <w:tcW w:w="2339" w:type="pct"/>
            <w:shd w:val="clear" w:color="auto" w:fill="0070C0"/>
            <w:hideMark/>
          </w:tcPr>
          <w:p w14:paraId="705A5708" w14:textId="77777777" w:rsidR="00DC7379" w:rsidRPr="00D63588" w:rsidRDefault="00DC7379">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themeColor="background1"/>
                <w:sz w:val="24"/>
                <w:szCs w:val="24"/>
              </w:rPr>
            </w:pPr>
            <w:r w:rsidRPr="00D63588">
              <w:rPr>
                <w:rFonts w:asciiTheme="majorHAnsi" w:hAnsiTheme="majorHAnsi" w:cstheme="majorHAnsi"/>
                <w:color w:val="FFFFFF" w:themeColor="background1"/>
                <w:sz w:val="24"/>
                <w:szCs w:val="24"/>
              </w:rPr>
              <w:t>Grades 9 and 10</w:t>
            </w:r>
          </w:p>
        </w:tc>
        <w:tc>
          <w:tcPr>
            <w:tcW w:w="1636" w:type="pct"/>
            <w:shd w:val="clear" w:color="auto" w:fill="0070C0"/>
            <w:hideMark/>
          </w:tcPr>
          <w:p w14:paraId="54C9C1BF" w14:textId="77777777" w:rsidR="00DC7379" w:rsidRPr="00D63588" w:rsidRDefault="00DC7379">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themeColor="background1"/>
                <w:sz w:val="24"/>
                <w:szCs w:val="24"/>
              </w:rPr>
            </w:pPr>
            <w:r w:rsidRPr="00D63588">
              <w:rPr>
                <w:rFonts w:asciiTheme="majorHAnsi" w:hAnsiTheme="majorHAnsi" w:cstheme="majorHAnsi"/>
                <w:color w:val="FFFFFF" w:themeColor="background1"/>
                <w:sz w:val="24"/>
                <w:szCs w:val="24"/>
              </w:rPr>
              <w:t>Grades 11 and 12</w:t>
            </w:r>
          </w:p>
        </w:tc>
      </w:tr>
      <w:tr w:rsidR="00DC7379" w:rsidRPr="00DF2847" w14:paraId="3427C5B3" w14:textId="77777777" w:rsidTr="005719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AEEF3" w:themeFill="accent5" w:themeFillTint="33"/>
            <w:hideMark/>
          </w:tcPr>
          <w:p w14:paraId="24F98CA4" w14:textId="77777777" w:rsidR="00DC7379" w:rsidRPr="00DF2847" w:rsidRDefault="00DC7379">
            <w:pPr>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English, Mathematics, Science</w:t>
            </w:r>
          </w:p>
        </w:tc>
        <w:tc>
          <w:tcPr>
            <w:tcW w:w="2339" w:type="pct"/>
            <w:shd w:val="clear" w:color="auto" w:fill="DAEEF3" w:themeFill="accent5" w:themeFillTint="33"/>
            <w:hideMark/>
          </w:tcPr>
          <w:p w14:paraId="1495447A" w14:textId="77777777" w:rsidR="00DC7379" w:rsidRPr="00DF2847" w:rsidRDefault="00DC737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20% written exam</w:t>
            </w:r>
          </w:p>
          <w:p w14:paraId="3D70A814" w14:textId="1113810B" w:rsidR="00DC7379" w:rsidRPr="00DF2847" w:rsidRDefault="00DC737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 xml:space="preserve">Grade 9 </w:t>
            </w:r>
            <w:r w:rsidR="00FA5143">
              <w:rPr>
                <w:rFonts w:asciiTheme="majorHAnsi" w:hAnsiTheme="majorHAnsi" w:cstheme="majorHAnsi"/>
                <w:color w:val="000000" w:themeColor="text1"/>
                <w:sz w:val="24"/>
                <w:szCs w:val="24"/>
              </w:rPr>
              <w:t>Mathematics (</w:t>
            </w:r>
            <w:r w:rsidRPr="00DF2847">
              <w:rPr>
                <w:rFonts w:asciiTheme="majorHAnsi" w:hAnsiTheme="majorHAnsi" w:cstheme="majorHAnsi"/>
                <w:color w:val="000000" w:themeColor="text1"/>
                <w:sz w:val="24"/>
                <w:szCs w:val="24"/>
              </w:rPr>
              <w:t>MTH1W</w:t>
            </w:r>
            <w:r w:rsidR="00FA5143">
              <w:rPr>
                <w:rFonts w:asciiTheme="majorHAnsi" w:hAnsiTheme="majorHAnsi" w:cstheme="majorHAnsi"/>
                <w:color w:val="000000" w:themeColor="text1"/>
                <w:sz w:val="24"/>
                <w:szCs w:val="24"/>
              </w:rPr>
              <w:t>)</w:t>
            </w:r>
            <w:r w:rsidRPr="00DF2847">
              <w:rPr>
                <w:rFonts w:asciiTheme="majorHAnsi" w:hAnsiTheme="majorHAnsi" w:cstheme="majorHAnsi"/>
                <w:color w:val="000000" w:themeColor="text1"/>
                <w:sz w:val="24"/>
                <w:szCs w:val="24"/>
              </w:rPr>
              <w:t>: EQAO is the final exam</w:t>
            </w:r>
          </w:p>
        </w:tc>
        <w:tc>
          <w:tcPr>
            <w:tcW w:w="1636" w:type="pct"/>
            <w:shd w:val="clear" w:color="auto" w:fill="DAEEF3" w:themeFill="accent5" w:themeFillTint="33"/>
            <w:hideMark/>
          </w:tcPr>
          <w:p w14:paraId="25ECE41B" w14:textId="77777777" w:rsidR="00DC7379" w:rsidRPr="00DF2847" w:rsidRDefault="00DC737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25% written exam</w:t>
            </w:r>
          </w:p>
          <w:p w14:paraId="0BF79550" w14:textId="2C0A5DB7" w:rsidR="00DC7379" w:rsidRPr="00DF2847" w:rsidRDefault="00DC737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Includes</w:t>
            </w:r>
            <w:r w:rsidR="00AF26E8">
              <w:rPr>
                <w:rFonts w:asciiTheme="majorHAnsi" w:hAnsiTheme="majorHAnsi" w:cstheme="majorHAnsi"/>
                <w:color w:val="000000" w:themeColor="text1"/>
                <w:sz w:val="24"/>
                <w:szCs w:val="24"/>
              </w:rPr>
              <w:t xml:space="preserve"> </w:t>
            </w:r>
            <w:r w:rsidR="008E74B6" w:rsidRPr="008E74B6">
              <w:rPr>
                <w:rFonts w:asciiTheme="majorHAnsi" w:hAnsiTheme="majorHAnsi" w:cstheme="majorHAnsi"/>
                <w:color w:val="000000" w:themeColor="text1"/>
                <w:sz w:val="24"/>
                <w:szCs w:val="24"/>
              </w:rPr>
              <w:t xml:space="preserve">English: Understanding Contemporary First Nations, Métis, and Inuit Voices </w:t>
            </w:r>
            <w:r w:rsidR="008E74B6">
              <w:rPr>
                <w:rFonts w:asciiTheme="majorHAnsi" w:hAnsiTheme="majorHAnsi" w:cstheme="majorHAnsi"/>
                <w:color w:val="000000" w:themeColor="text1"/>
                <w:sz w:val="24"/>
                <w:szCs w:val="24"/>
              </w:rPr>
              <w:t>(</w:t>
            </w:r>
            <w:r w:rsidRPr="00DF2847">
              <w:rPr>
                <w:rFonts w:asciiTheme="majorHAnsi" w:hAnsiTheme="majorHAnsi" w:cstheme="majorHAnsi"/>
                <w:color w:val="000000" w:themeColor="text1"/>
                <w:sz w:val="24"/>
                <w:szCs w:val="24"/>
              </w:rPr>
              <w:t>NBE3U and NBE3C</w:t>
            </w:r>
            <w:r w:rsidR="008E74B6">
              <w:rPr>
                <w:rFonts w:asciiTheme="majorHAnsi" w:hAnsiTheme="majorHAnsi" w:cstheme="majorHAnsi"/>
                <w:color w:val="000000" w:themeColor="text1"/>
                <w:sz w:val="24"/>
                <w:szCs w:val="24"/>
              </w:rPr>
              <w:t>)</w:t>
            </w:r>
          </w:p>
        </w:tc>
      </w:tr>
      <w:tr w:rsidR="00DC7379" w:rsidRPr="00DF2847" w14:paraId="190F6870" w14:textId="77777777" w:rsidTr="006005D7">
        <w:tc>
          <w:tcPr>
            <w:cnfStyle w:val="001000000000" w:firstRow="0" w:lastRow="0" w:firstColumn="1" w:lastColumn="0" w:oddVBand="0" w:evenVBand="0" w:oddHBand="0" w:evenHBand="0" w:firstRowFirstColumn="0" w:firstRowLastColumn="0" w:lastRowFirstColumn="0" w:lastRowLastColumn="0"/>
            <w:tcW w:w="0" w:type="auto"/>
            <w:hideMark/>
          </w:tcPr>
          <w:p w14:paraId="74D8413C" w14:textId="65C6C323" w:rsidR="00DC7379" w:rsidRPr="00DF2847" w:rsidRDefault="001A5A91">
            <w:pPr>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 xml:space="preserve">Grade 9 Geography, Grade 10 History, </w:t>
            </w:r>
            <w:r w:rsidR="005B0ACC">
              <w:rPr>
                <w:rFonts w:asciiTheme="majorHAnsi" w:hAnsiTheme="majorHAnsi" w:cstheme="majorHAnsi"/>
                <w:color w:val="000000" w:themeColor="text1"/>
                <w:sz w:val="24"/>
                <w:szCs w:val="24"/>
              </w:rPr>
              <w:br/>
            </w:r>
            <w:r w:rsidRPr="00DF2847">
              <w:rPr>
                <w:rFonts w:asciiTheme="majorHAnsi" w:hAnsiTheme="majorHAnsi" w:cstheme="majorHAnsi"/>
                <w:color w:val="000000" w:themeColor="text1"/>
                <w:sz w:val="24"/>
                <w:szCs w:val="24"/>
              </w:rPr>
              <w:t>Grade 10 Civics</w:t>
            </w:r>
          </w:p>
        </w:tc>
        <w:tc>
          <w:tcPr>
            <w:tcW w:w="2339" w:type="pct"/>
            <w:hideMark/>
          </w:tcPr>
          <w:p w14:paraId="274B9981" w14:textId="77777777" w:rsidR="00DC7379" w:rsidRPr="00DF2847" w:rsidRDefault="00DC737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20% written exam</w:t>
            </w:r>
          </w:p>
          <w:p w14:paraId="1A4CA356" w14:textId="7C0EFB2C" w:rsidR="00DC7379" w:rsidRPr="00DF2847" w:rsidRDefault="00DC737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Includes Grade 9 Geography, Grade 10 History, Grade 10 Civics</w:t>
            </w:r>
          </w:p>
        </w:tc>
        <w:tc>
          <w:tcPr>
            <w:tcW w:w="1636" w:type="pct"/>
            <w:shd w:val="clear" w:color="auto" w:fill="D9D9D9" w:themeFill="background1" w:themeFillShade="D9"/>
            <w:hideMark/>
          </w:tcPr>
          <w:p w14:paraId="0922D9EF" w14:textId="421049A7" w:rsidR="00DC7379" w:rsidRPr="00DF2847" w:rsidRDefault="00DC737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4"/>
                <w:szCs w:val="24"/>
              </w:rPr>
            </w:pPr>
          </w:p>
        </w:tc>
      </w:tr>
    </w:tbl>
    <w:p w14:paraId="76A42636" w14:textId="77777777" w:rsidR="00D63588" w:rsidRPr="00D63588" w:rsidRDefault="001C6559" w:rsidP="001C6559">
      <w:pPr>
        <w:pStyle w:val="Heading2"/>
        <w:spacing w:before="0"/>
        <w:rPr>
          <w:rFonts w:cstheme="majorHAnsi"/>
          <w:color w:val="0070C0"/>
          <w:sz w:val="24"/>
          <w:szCs w:val="24"/>
        </w:rPr>
      </w:pPr>
      <w:r w:rsidRPr="00D63588">
        <w:rPr>
          <w:rFonts w:cstheme="majorHAnsi"/>
          <w:sz w:val="24"/>
          <w:szCs w:val="24"/>
        </w:rPr>
        <w:br/>
      </w:r>
    </w:p>
    <w:p w14:paraId="3CC9780F" w14:textId="00F29E00" w:rsidR="00DC7379" w:rsidRPr="003C6DDE" w:rsidRDefault="00DC7379" w:rsidP="001C6559">
      <w:pPr>
        <w:pStyle w:val="Heading2"/>
        <w:spacing w:before="0"/>
        <w:rPr>
          <w:rFonts w:cstheme="majorHAnsi"/>
          <w:color w:val="0070C0"/>
          <w:kern w:val="2"/>
          <w:sz w:val="28"/>
          <w:szCs w:val="28"/>
          <w:lang w:val="en-CA" w:eastAsia="en-CA"/>
          <w14:ligatures w14:val="standardContextual"/>
        </w:rPr>
      </w:pPr>
      <w:r w:rsidRPr="003C6DDE">
        <w:rPr>
          <w:rFonts w:cstheme="majorHAnsi"/>
          <w:color w:val="0070C0"/>
          <w:sz w:val="28"/>
          <w:szCs w:val="28"/>
        </w:rPr>
        <w:t>Courses with a written exam and culminating task</w:t>
      </w:r>
    </w:p>
    <w:tbl>
      <w:tblPr>
        <w:tblStyle w:val="GridTable4-Accent1"/>
        <w:tblW w:w="5000" w:type="pct"/>
        <w:tblLook w:val="04A0" w:firstRow="1" w:lastRow="0" w:firstColumn="1" w:lastColumn="0" w:noHBand="0" w:noVBand="1"/>
      </w:tblPr>
      <w:tblGrid>
        <w:gridCol w:w="6045"/>
        <w:gridCol w:w="3873"/>
        <w:gridCol w:w="3876"/>
      </w:tblGrid>
      <w:tr w:rsidR="00DC7379" w:rsidRPr="00D63588" w14:paraId="53547CCC" w14:textId="77777777" w:rsidTr="004B53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1" w:type="pct"/>
            <w:shd w:val="clear" w:color="auto" w:fill="0070C0"/>
            <w:hideMark/>
          </w:tcPr>
          <w:p w14:paraId="5048E35F" w14:textId="77777777" w:rsidR="00DC7379" w:rsidRPr="00D63588" w:rsidRDefault="00DC7379">
            <w:pPr>
              <w:rPr>
                <w:rFonts w:asciiTheme="majorHAnsi" w:hAnsiTheme="majorHAnsi" w:cstheme="majorHAnsi"/>
                <w:color w:val="FFFFFF" w:themeColor="background1"/>
                <w:kern w:val="2"/>
                <w:sz w:val="24"/>
                <w:szCs w:val="24"/>
                <w:lang w:val="en-CA" w:eastAsia="en-CA"/>
                <w14:ligatures w14:val="standardContextual"/>
              </w:rPr>
            </w:pPr>
            <w:r w:rsidRPr="00D63588">
              <w:rPr>
                <w:rFonts w:asciiTheme="majorHAnsi" w:hAnsiTheme="majorHAnsi" w:cstheme="majorHAnsi"/>
                <w:color w:val="FFFFFF" w:themeColor="background1"/>
                <w:sz w:val="24"/>
                <w:szCs w:val="24"/>
              </w:rPr>
              <w:t>Course area</w:t>
            </w:r>
          </w:p>
        </w:tc>
        <w:tc>
          <w:tcPr>
            <w:tcW w:w="1404" w:type="pct"/>
            <w:shd w:val="clear" w:color="auto" w:fill="0070C0"/>
            <w:hideMark/>
          </w:tcPr>
          <w:p w14:paraId="1747A1BC" w14:textId="77777777" w:rsidR="00DC7379" w:rsidRPr="00D63588" w:rsidRDefault="00DC7379">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themeColor="background1"/>
                <w:sz w:val="24"/>
                <w:szCs w:val="24"/>
              </w:rPr>
            </w:pPr>
            <w:r w:rsidRPr="00D63588">
              <w:rPr>
                <w:rFonts w:asciiTheme="majorHAnsi" w:hAnsiTheme="majorHAnsi" w:cstheme="majorHAnsi"/>
                <w:color w:val="FFFFFF" w:themeColor="background1"/>
                <w:sz w:val="24"/>
                <w:szCs w:val="24"/>
              </w:rPr>
              <w:t>Grades 9 and 10</w:t>
            </w:r>
          </w:p>
        </w:tc>
        <w:tc>
          <w:tcPr>
            <w:tcW w:w="1405" w:type="pct"/>
            <w:shd w:val="clear" w:color="auto" w:fill="0070C0"/>
            <w:hideMark/>
          </w:tcPr>
          <w:p w14:paraId="32146431" w14:textId="77777777" w:rsidR="00DC7379" w:rsidRPr="00D63588" w:rsidRDefault="00DC7379">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themeColor="background1"/>
                <w:sz w:val="24"/>
                <w:szCs w:val="24"/>
              </w:rPr>
            </w:pPr>
            <w:r w:rsidRPr="00D63588">
              <w:rPr>
                <w:rFonts w:asciiTheme="majorHAnsi" w:hAnsiTheme="majorHAnsi" w:cstheme="majorHAnsi"/>
                <w:color w:val="FFFFFF" w:themeColor="background1"/>
                <w:sz w:val="24"/>
                <w:szCs w:val="24"/>
              </w:rPr>
              <w:t>Grades 11 and 12</w:t>
            </w:r>
          </w:p>
        </w:tc>
      </w:tr>
      <w:tr w:rsidR="00DC7379" w:rsidRPr="00DF2847" w14:paraId="0279FFEC" w14:textId="77777777" w:rsidTr="004B53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1" w:type="pct"/>
            <w:shd w:val="clear" w:color="auto" w:fill="DAEEF3" w:themeFill="accent5" w:themeFillTint="33"/>
            <w:hideMark/>
          </w:tcPr>
          <w:p w14:paraId="6B448582" w14:textId="77777777" w:rsidR="00DC7379" w:rsidRPr="00DF2847" w:rsidRDefault="00DC7379">
            <w:pPr>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Canadian and World Studies</w:t>
            </w:r>
          </w:p>
        </w:tc>
        <w:tc>
          <w:tcPr>
            <w:tcW w:w="1404" w:type="pct"/>
            <w:shd w:val="clear" w:color="auto" w:fill="D9D9D9" w:themeFill="background1" w:themeFillShade="D9"/>
            <w:hideMark/>
          </w:tcPr>
          <w:p w14:paraId="3EC2BF8B" w14:textId="27D1E465" w:rsidR="00DC7379" w:rsidRPr="00DF2847" w:rsidRDefault="00DC737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4"/>
                <w:szCs w:val="24"/>
              </w:rPr>
            </w:pPr>
          </w:p>
        </w:tc>
        <w:tc>
          <w:tcPr>
            <w:tcW w:w="1405" w:type="pct"/>
            <w:shd w:val="clear" w:color="auto" w:fill="DAEEF3" w:themeFill="accent5" w:themeFillTint="33"/>
            <w:hideMark/>
          </w:tcPr>
          <w:p w14:paraId="503AFFF3" w14:textId="668A116E" w:rsidR="00DC7379" w:rsidRPr="00DF2847" w:rsidRDefault="00DC737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 xml:space="preserve">15% written exam + </w:t>
            </w:r>
            <w:r w:rsidR="004B53C3" w:rsidRPr="00DF2847">
              <w:rPr>
                <w:rFonts w:asciiTheme="majorHAnsi" w:hAnsiTheme="majorHAnsi" w:cstheme="majorHAnsi"/>
                <w:color w:val="000000" w:themeColor="text1"/>
                <w:sz w:val="24"/>
                <w:szCs w:val="24"/>
              </w:rPr>
              <w:br/>
            </w:r>
            <w:r w:rsidRPr="00DF2847">
              <w:rPr>
                <w:rFonts w:asciiTheme="majorHAnsi" w:hAnsiTheme="majorHAnsi" w:cstheme="majorHAnsi"/>
                <w:color w:val="000000" w:themeColor="text1"/>
                <w:sz w:val="24"/>
                <w:szCs w:val="24"/>
              </w:rPr>
              <w:t>10% culminating task</w:t>
            </w:r>
          </w:p>
        </w:tc>
      </w:tr>
      <w:tr w:rsidR="00DC7379" w:rsidRPr="00DF2847" w14:paraId="09FFFFA1" w14:textId="77777777" w:rsidTr="004B53C3">
        <w:tc>
          <w:tcPr>
            <w:cnfStyle w:val="001000000000" w:firstRow="0" w:lastRow="0" w:firstColumn="1" w:lastColumn="0" w:oddVBand="0" w:evenVBand="0" w:oddHBand="0" w:evenHBand="0" w:firstRowFirstColumn="0" w:firstRowLastColumn="0" w:lastRowFirstColumn="0" w:lastRowLastColumn="0"/>
            <w:tcW w:w="2191" w:type="pct"/>
            <w:hideMark/>
          </w:tcPr>
          <w:p w14:paraId="1D5BB0C4" w14:textId="0C985CFC" w:rsidR="00DC7379" w:rsidRPr="00DF2847" w:rsidRDefault="00DC7379">
            <w:pPr>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 xml:space="preserve">Arts, Computer Studies, Health and Physical Education, </w:t>
            </w:r>
            <w:r w:rsidR="00FD6F04" w:rsidRPr="00DF2847">
              <w:rPr>
                <w:rFonts w:asciiTheme="majorHAnsi" w:hAnsiTheme="majorHAnsi" w:cstheme="majorHAnsi"/>
                <w:color w:val="000000" w:themeColor="text1"/>
                <w:sz w:val="24"/>
                <w:szCs w:val="24"/>
              </w:rPr>
              <w:br/>
            </w:r>
            <w:r w:rsidRPr="00DF2847">
              <w:rPr>
                <w:rFonts w:asciiTheme="majorHAnsi" w:hAnsiTheme="majorHAnsi" w:cstheme="majorHAnsi"/>
                <w:color w:val="000000" w:themeColor="text1"/>
                <w:sz w:val="24"/>
                <w:szCs w:val="24"/>
              </w:rPr>
              <w:t>Technological Education</w:t>
            </w:r>
          </w:p>
        </w:tc>
        <w:tc>
          <w:tcPr>
            <w:tcW w:w="1404" w:type="pct"/>
            <w:hideMark/>
          </w:tcPr>
          <w:p w14:paraId="6199133D" w14:textId="7BCBEF86" w:rsidR="00DC7379" w:rsidRPr="00DF2847" w:rsidRDefault="00DC737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 xml:space="preserve">10% written exam + </w:t>
            </w:r>
            <w:r w:rsidR="004B53C3" w:rsidRPr="00DF2847">
              <w:rPr>
                <w:rFonts w:asciiTheme="majorHAnsi" w:hAnsiTheme="majorHAnsi" w:cstheme="majorHAnsi"/>
                <w:color w:val="000000" w:themeColor="text1"/>
                <w:sz w:val="24"/>
                <w:szCs w:val="24"/>
              </w:rPr>
              <w:br/>
            </w:r>
            <w:r w:rsidRPr="00DF2847">
              <w:rPr>
                <w:rFonts w:asciiTheme="majorHAnsi" w:hAnsiTheme="majorHAnsi" w:cstheme="majorHAnsi"/>
                <w:color w:val="000000" w:themeColor="text1"/>
                <w:sz w:val="24"/>
                <w:szCs w:val="24"/>
              </w:rPr>
              <w:t>10% culminating task</w:t>
            </w:r>
          </w:p>
        </w:tc>
        <w:tc>
          <w:tcPr>
            <w:tcW w:w="1405" w:type="pct"/>
            <w:hideMark/>
          </w:tcPr>
          <w:p w14:paraId="4883F94E" w14:textId="59CB8C64" w:rsidR="00DC7379" w:rsidRPr="00DF2847" w:rsidRDefault="00DC737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 xml:space="preserve">10% written exam + </w:t>
            </w:r>
            <w:r w:rsidR="004B53C3" w:rsidRPr="00DF2847">
              <w:rPr>
                <w:rFonts w:asciiTheme="majorHAnsi" w:hAnsiTheme="majorHAnsi" w:cstheme="majorHAnsi"/>
                <w:color w:val="000000" w:themeColor="text1"/>
                <w:sz w:val="24"/>
                <w:szCs w:val="24"/>
              </w:rPr>
              <w:br/>
            </w:r>
            <w:r w:rsidRPr="00DF2847">
              <w:rPr>
                <w:rFonts w:asciiTheme="majorHAnsi" w:hAnsiTheme="majorHAnsi" w:cstheme="majorHAnsi"/>
                <w:color w:val="000000" w:themeColor="text1"/>
                <w:sz w:val="24"/>
                <w:szCs w:val="24"/>
              </w:rPr>
              <w:t>15% culminating task</w:t>
            </w:r>
          </w:p>
        </w:tc>
      </w:tr>
      <w:tr w:rsidR="00DC7379" w:rsidRPr="00DF2847" w14:paraId="25E3C9A7" w14:textId="77777777" w:rsidTr="004B53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1" w:type="pct"/>
            <w:shd w:val="clear" w:color="auto" w:fill="DAEEF3" w:themeFill="accent5" w:themeFillTint="33"/>
            <w:hideMark/>
          </w:tcPr>
          <w:p w14:paraId="3CFE723E" w14:textId="6A0E043A" w:rsidR="00DC7379" w:rsidRPr="00DF2847" w:rsidRDefault="00DC7379">
            <w:pPr>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Business</w:t>
            </w:r>
            <w:r w:rsidR="00FD6F04" w:rsidRPr="00DF2847">
              <w:rPr>
                <w:rFonts w:asciiTheme="majorHAnsi" w:hAnsiTheme="majorHAnsi" w:cstheme="majorHAnsi"/>
                <w:color w:val="000000" w:themeColor="text1"/>
                <w:sz w:val="24"/>
                <w:szCs w:val="24"/>
              </w:rPr>
              <w:t xml:space="preserve">, </w:t>
            </w:r>
            <w:r w:rsidRPr="00DF2847">
              <w:rPr>
                <w:rFonts w:asciiTheme="majorHAnsi" w:hAnsiTheme="majorHAnsi" w:cstheme="majorHAnsi"/>
                <w:color w:val="000000" w:themeColor="text1"/>
                <w:sz w:val="24"/>
                <w:szCs w:val="24"/>
              </w:rPr>
              <w:t>Social Sciences</w:t>
            </w:r>
            <w:r w:rsidR="00CB5792" w:rsidRPr="00DF2847">
              <w:rPr>
                <w:rFonts w:asciiTheme="majorHAnsi" w:hAnsiTheme="majorHAnsi" w:cstheme="majorHAnsi"/>
                <w:color w:val="000000" w:themeColor="text1"/>
                <w:sz w:val="24"/>
                <w:szCs w:val="24"/>
              </w:rPr>
              <w:t>,</w:t>
            </w:r>
            <w:r w:rsidRPr="00DF2847">
              <w:rPr>
                <w:rFonts w:asciiTheme="majorHAnsi" w:hAnsiTheme="majorHAnsi" w:cstheme="majorHAnsi"/>
                <w:color w:val="000000" w:themeColor="text1"/>
                <w:sz w:val="24"/>
                <w:szCs w:val="24"/>
              </w:rPr>
              <w:t xml:space="preserve"> and Humanities</w:t>
            </w:r>
          </w:p>
        </w:tc>
        <w:tc>
          <w:tcPr>
            <w:tcW w:w="1404" w:type="pct"/>
            <w:shd w:val="clear" w:color="auto" w:fill="DAEEF3" w:themeFill="accent5" w:themeFillTint="33"/>
            <w:hideMark/>
          </w:tcPr>
          <w:p w14:paraId="08719B8E" w14:textId="59B0D5E6" w:rsidR="00DC7379" w:rsidRPr="00DF2847" w:rsidRDefault="00DC737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 xml:space="preserve">10% written exam + </w:t>
            </w:r>
            <w:r w:rsidR="004B53C3" w:rsidRPr="00DF2847">
              <w:rPr>
                <w:rFonts w:asciiTheme="majorHAnsi" w:hAnsiTheme="majorHAnsi" w:cstheme="majorHAnsi"/>
                <w:color w:val="000000" w:themeColor="text1"/>
                <w:sz w:val="24"/>
                <w:szCs w:val="24"/>
              </w:rPr>
              <w:br/>
            </w:r>
            <w:r w:rsidRPr="00DF2847">
              <w:rPr>
                <w:rFonts w:asciiTheme="majorHAnsi" w:hAnsiTheme="majorHAnsi" w:cstheme="majorHAnsi"/>
                <w:color w:val="000000" w:themeColor="text1"/>
                <w:sz w:val="24"/>
                <w:szCs w:val="24"/>
              </w:rPr>
              <w:t>10% culminating task</w:t>
            </w:r>
          </w:p>
        </w:tc>
        <w:tc>
          <w:tcPr>
            <w:tcW w:w="1405" w:type="pct"/>
            <w:shd w:val="clear" w:color="auto" w:fill="DAEEF3" w:themeFill="accent5" w:themeFillTint="33"/>
            <w:hideMark/>
          </w:tcPr>
          <w:p w14:paraId="096940B3" w14:textId="70D5B397" w:rsidR="00DC7379" w:rsidRPr="00DF2847" w:rsidRDefault="00DC737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 xml:space="preserve">15% written exam + </w:t>
            </w:r>
            <w:r w:rsidR="004B53C3" w:rsidRPr="00DF2847">
              <w:rPr>
                <w:rFonts w:asciiTheme="majorHAnsi" w:hAnsiTheme="majorHAnsi" w:cstheme="majorHAnsi"/>
                <w:color w:val="000000" w:themeColor="text1"/>
                <w:sz w:val="24"/>
                <w:szCs w:val="24"/>
              </w:rPr>
              <w:br/>
            </w:r>
            <w:r w:rsidRPr="00DF2847">
              <w:rPr>
                <w:rFonts w:asciiTheme="majorHAnsi" w:hAnsiTheme="majorHAnsi" w:cstheme="majorHAnsi"/>
                <w:color w:val="000000" w:themeColor="text1"/>
                <w:sz w:val="24"/>
                <w:szCs w:val="24"/>
              </w:rPr>
              <w:t>10% culminating task</w:t>
            </w:r>
          </w:p>
        </w:tc>
      </w:tr>
      <w:tr w:rsidR="00DC7379" w:rsidRPr="00DF2847" w14:paraId="732A9AA9" w14:textId="77777777" w:rsidTr="004B53C3">
        <w:tc>
          <w:tcPr>
            <w:cnfStyle w:val="001000000000" w:firstRow="0" w:lastRow="0" w:firstColumn="1" w:lastColumn="0" w:oddVBand="0" w:evenVBand="0" w:oddHBand="0" w:evenHBand="0" w:firstRowFirstColumn="0" w:firstRowLastColumn="0" w:lastRowFirstColumn="0" w:lastRowLastColumn="0"/>
            <w:tcW w:w="2191" w:type="pct"/>
            <w:hideMark/>
          </w:tcPr>
          <w:p w14:paraId="2EBBCF1B" w14:textId="77777777" w:rsidR="00DC7379" w:rsidRPr="00DF2847" w:rsidRDefault="00DC7379">
            <w:pPr>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Classical and International Languages, French, Native Languages, First Nations, Métis and Inuit Studies</w:t>
            </w:r>
          </w:p>
        </w:tc>
        <w:tc>
          <w:tcPr>
            <w:tcW w:w="1404" w:type="pct"/>
            <w:hideMark/>
          </w:tcPr>
          <w:p w14:paraId="76050490" w14:textId="700AB9E2" w:rsidR="00DC7379" w:rsidRPr="00DF2847" w:rsidRDefault="00DC737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 xml:space="preserve">10% written exam + </w:t>
            </w:r>
            <w:r w:rsidR="004B53C3" w:rsidRPr="00DF2847">
              <w:rPr>
                <w:rFonts w:asciiTheme="majorHAnsi" w:hAnsiTheme="majorHAnsi" w:cstheme="majorHAnsi"/>
                <w:color w:val="000000" w:themeColor="text1"/>
                <w:sz w:val="24"/>
                <w:szCs w:val="24"/>
              </w:rPr>
              <w:br/>
            </w:r>
            <w:r w:rsidRPr="00DF2847">
              <w:rPr>
                <w:rFonts w:asciiTheme="majorHAnsi" w:hAnsiTheme="majorHAnsi" w:cstheme="majorHAnsi"/>
                <w:color w:val="000000" w:themeColor="text1"/>
                <w:sz w:val="24"/>
                <w:szCs w:val="24"/>
              </w:rPr>
              <w:t>10% culminating task</w:t>
            </w:r>
          </w:p>
        </w:tc>
        <w:tc>
          <w:tcPr>
            <w:tcW w:w="1405" w:type="pct"/>
            <w:hideMark/>
          </w:tcPr>
          <w:p w14:paraId="398D0CA3" w14:textId="51578AD6" w:rsidR="00DC7379" w:rsidRPr="00DF2847" w:rsidRDefault="00DC7379">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 xml:space="preserve">10% written exam + </w:t>
            </w:r>
            <w:r w:rsidR="004B53C3" w:rsidRPr="00DF2847">
              <w:rPr>
                <w:rFonts w:asciiTheme="majorHAnsi" w:hAnsiTheme="majorHAnsi" w:cstheme="majorHAnsi"/>
                <w:color w:val="000000" w:themeColor="text1"/>
                <w:sz w:val="24"/>
                <w:szCs w:val="24"/>
              </w:rPr>
              <w:br/>
            </w:r>
            <w:r w:rsidRPr="00DF2847">
              <w:rPr>
                <w:rFonts w:asciiTheme="majorHAnsi" w:hAnsiTheme="majorHAnsi" w:cstheme="majorHAnsi"/>
                <w:color w:val="000000" w:themeColor="text1"/>
                <w:sz w:val="24"/>
                <w:szCs w:val="24"/>
              </w:rPr>
              <w:t>15% culminating task</w:t>
            </w:r>
          </w:p>
        </w:tc>
      </w:tr>
      <w:tr w:rsidR="00DC7379" w:rsidRPr="00DF2847" w14:paraId="7CACA9BA" w14:textId="77777777" w:rsidTr="006610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1" w:type="pct"/>
            <w:shd w:val="clear" w:color="auto" w:fill="DAEEF3" w:themeFill="accent5" w:themeFillTint="33"/>
            <w:hideMark/>
          </w:tcPr>
          <w:p w14:paraId="447C303E" w14:textId="18A225F2" w:rsidR="00DC7379" w:rsidRPr="00DF2847" w:rsidRDefault="00DC7379">
            <w:pPr>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G</w:t>
            </w:r>
            <w:r w:rsidR="0066109E">
              <w:rPr>
                <w:rFonts w:asciiTheme="majorHAnsi" w:hAnsiTheme="majorHAnsi" w:cstheme="majorHAnsi"/>
                <w:color w:val="000000" w:themeColor="text1"/>
                <w:sz w:val="24"/>
                <w:szCs w:val="24"/>
              </w:rPr>
              <w:t>rade 10 Career Studies (GLC20)</w:t>
            </w:r>
          </w:p>
        </w:tc>
        <w:tc>
          <w:tcPr>
            <w:tcW w:w="1404" w:type="pct"/>
            <w:shd w:val="clear" w:color="auto" w:fill="DAEEF3" w:themeFill="accent5" w:themeFillTint="33"/>
            <w:hideMark/>
          </w:tcPr>
          <w:p w14:paraId="6B539542" w14:textId="4B94DB6B" w:rsidR="00DC7379" w:rsidRPr="00DF2847" w:rsidRDefault="00DC737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5% financial literacy</w:t>
            </w:r>
            <w:r w:rsidR="00B6050F">
              <w:rPr>
                <w:rFonts w:asciiTheme="majorHAnsi" w:hAnsiTheme="majorHAnsi" w:cstheme="majorHAnsi"/>
                <w:color w:val="000000" w:themeColor="text1"/>
                <w:sz w:val="24"/>
                <w:szCs w:val="24"/>
              </w:rPr>
              <w:t xml:space="preserve"> graduation</w:t>
            </w:r>
            <w:r w:rsidRPr="00DF2847">
              <w:rPr>
                <w:rFonts w:asciiTheme="majorHAnsi" w:hAnsiTheme="majorHAnsi" w:cstheme="majorHAnsi"/>
                <w:color w:val="000000" w:themeColor="text1"/>
                <w:sz w:val="24"/>
                <w:szCs w:val="24"/>
              </w:rPr>
              <w:t xml:space="preserve"> requirement + 15% culminating task</w:t>
            </w:r>
          </w:p>
        </w:tc>
        <w:tc>
          <w:tcPr>
            <w:tcW w:w="1405" w:type="pct"/>
            <w:shd w:val="clear" w:color="auto" w:fill="D9D9D9" w:themeFill="background1" w:themeFillShade="D9"/>
            <w:hideMark/>
          </w:tcPr>
          <w:p w14:paraId="009203E9" w14:textId="3FC985FF" w:rsidR="00DC7379" w:rsidRPr="00DF2847" w:rsidRDefault="00DC7379">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4"/>
                <w:szCs w:val="24"/>
              </w:rPr>
            </w:pPr>
          </w:p>
        </w:tc>
      </w:tr>
    </w:tbl>
    <w:p w14:paraId="4F4F0A9F" w14:textId="38BEB61A" w:rsidR="00DC7379" w:rsidRPr="003C6DDE" w:rsidRDefault="006B1A13">
      <w:pPr>
        <w:pStyle w:val="Heading2"/>
        <w:rPr>
          <w:rFonts w:cstheme="majorHAnsi"/>
          <w:color w:val="0070C0"/>
          <w:sz w:val="28"/>
          <w:szCs w:val="28"/>
        </w:rPr>
      </w:pPr>
      <w:r>
        <w:rPr>
          <w:rFonts w:cstheme="majorHAnsi"/>
          <w:color w:val="0070C0"/>
          <w:sz w:val="24"/>
          <w:szCs w:val="24"/>
        </w:rPr>
        <w:br/>
      </w:r>
      <w:r w:rsidR="00490F8B">
        <w:rPr>
          <w:rFonts w:cstheme="majorHAnsi"/>
          <w:color w:val="0070C0"/>
          <w:sz w:val="24"/>
          <w:szCs w:val="24"/>
        </w:rPr>
        <w:br/>
      </w:r>
      <w:r w:rsidR="00DC7379" w:rsidRPr="003C6DDE">
        <w:rPr>
          <w:rFonts w:cstheme="majorHAnsi"/>
          <w:color w:val="0070C0"/>
          <w:sz w:val="28"/>
          <w:szCs w:val="28"/>
        </w:rPr>
        <w:t>Courses and areas generally exempt from mandatory written exams</w:t>
      </w:r>
    </w:p>
    <w:p w14:paraId="48B7AC2A" w14:textId="68C808EA" w:rsidR="005927D0" w:rsidRPr="00DF2847" w:rsidRDefault="005927D0" w:rsidP="00C33C80">
      <w:pPr>
        <w:spacing w:after="0" w:line="240" w:lineRule="auto"/>
        <w:rPr>
          <w:rFonts w:asciiTheme="majorHAnsi" w:hAnsiTheme="majorHAnsi" w:cstheme="majorHAnsi"/>
          <w:color w:val="000000" w:themeColor="text1"/>
          <w:sz w:val="24"/>
          <w:szCs w:val="24"/>
          <w:lang w:val="en-CA" w:eastAsia="en-CA"/>
        </w:rPr>
      </w:pPr>
      <w:r w:rsidRPr="00DF2847">
        <w:rPr>
          <w:rFonts w:asciiTheme="majorHAnsi" w:hAnsiTheme="majorHAnsi" w:cstheme="majorHAnsi"/>
          <w:color w:val="000000" w:themeColor="text1"/>
          <w:sz w:val="24"/>
          <w:szCs w:val="24"/>
          <w:lang w:val="en-CA" w:eastAsia="en-CA"/>
        </w:rPr>
        <w:t xml:space="preserve">Still require final </w:t>
      </w:r>
      <w:r w:rsidR="00C8184D" w:rsidRPr="00DF2847">
        <w:rPr>
          <w:rFonts w:asciiTheme="majorHAnsi" w:hAnsiTheme="majorHAnsi" w:cstheme="majorHAnsi"/>
          <w:color w:val="000000" w:themeColor="text1"/>
          <w:sz w:val="24"/>
          <w:szCs w:val="24"/>
          <w:lang w:val="en-CA" w:eastAsia="en-CA"/>
        </w:rPr>
        <w:t>evaluations</w:t>
      </w:r>
      <w:r w:rsidRPr="00DF2847">
        <w:rPr>
          <w:rFonts w:asciiTheme="majorHAnsi" w:hAnsiTheme="majorHAnsi" w:cstheme="majorHAnsi"/>
          <w:color w:val="000000" w:themeColor="text1"/>
          <w:sz w:val="24"/>
          <w:szCs w:val="24"/>
          <w:lang w:val="en-CA" w:eastAsia="en-CA"/>
        </w:rPr>
        <w:t xml:space="preserve"> (Grade 9 and 10</w:t>
      </w:r>
      <w:r w:rsidR="00C33C80" w:rsidRPr="00DF2847">
        <w:rPr>
          <w:rFonts w:asciiTheme="majorHAnsi" w:hAnsiTheme="majorHAnsi" w:cstheme="majorHAnsi"/>
          <w:color w:val="000000" w:themeColor="text1"/>
          <w:sz w:val="24"/>
          <w:szCs w:val="24"/>
          <w:lang w:val="en-CA" w:eastAsia="en-CA"/>
        </w:rPr>
        <w:t>:</w:t>
      </w:r>
      <w:r w:rsidRPr="00DF2847">
        <w:rPr>
          <w:rFonts w:asciiTheme="majorHAnsi" w:hAnsiTheme="majorHAnsi" w:cstheme="majorHAnsi"/>
          <w:color w:val="000000" w:themeColor="text1"/>
          <w:sz w:val="24"/>
          <w:szCs w:val="24"/>
          <w:lang w:val="en-CA" w:eastAsia="en-CA"/>
        </w:rPr>
        <w:t xml:space="preserve"> 20%</w:t>
      </w:r>
      <w:r w:rsidR="00C33C80" w:rsidRPr="00DF2847">
        <w:rPr>
          <w:rFonts w:asciiTheme="majorHAnsi" w:hAnsiTheme="majorHAnsi" w:cstheme="majorHAnsi"/>
          <w:color w:val="000000" w:themeColor="text1"/>
          <w:sz w:val="24"/>
          <w:szCs w:val="24"/>
          <w:lang w:val="en-CA" w:eastAsia="en-CA"/>
        </w:rPr>
        <w:t xml:space="preserve"> and </w:t>
      </w:r>
      <w:r w:rsidRPr="00DF2847">
        <w:rPr>
          <w:rFonts w:asciiTheme="majorHAnsi" w:hAnsiTheme="majorHAnsi" w:cstheme="majorHAnsi"/>
          <w:color w:val="000000" w:themeColor="text1"/>
          <w:sz w:val="24"/>
          <w:szCs w:val="24"/>
          <w:lang w:val="en-CA" w:eastAsia="en-CA"/>
        </w:rPr>
        <w:t>Grade</w:t>
      </w:r>
      <w:r w:rsidR="00C33C80" w:rsidRPr="00DF2847">
        <w:rPr>
          <w:rFonts w:asciiTheme="majorHAnsi" w:hAnsiTheme="majorHAnsi" w:cstheme="majorHAnsi"/>
          <w:color w:val="000000" w:themeColor="text1"/>
          <w:sz w:val="24"/>
          <w:szCs w:val="24"/>
          <w:lang w:val="en-CA" w:eastAsia="en-CA"/>
        </w:rPr>
        <w:t xml:space="preserve"> 11 and 12: 25%) </w:t>
      </w:r>
      <w:r w:rsidR="00C8184D" w:rsidRPr="00DF2847">
        <w:rPr>
          <w:rFonts w:asciiTheme="majorHAnsi" w:hAnsiTheme="majorHAnsi" w:cstheme="majorHAnsi"/>
          <w:color w:val="000000" w:themeColor="text1"/>
          <w:sz w:val="24"/>
          <w:szCs w:val="24"/>
          <w:lang w:val="en-CA" w:eastAsia="en-CA"/>
        </w:rPr>
        <w:t xml:space="preserve">that can </w:t>
      </w:r>
      <w:r w:rsidR="00C33C80" w:rsidRPr="00DF2847">
        <w:rPr>
          <w:rFonts w:asciiTheme="majorHAnsi" w:hAnsiTheme="majorHAnsi" w:cstheme="majorHAnsi"/>
          <w:color w:val="000000" w:themeColor="text1"/>
          <w:sz w:val="24"/>
          <w:szCs w:val="24"/>
          <w:lang w:val="en-CA" w:eastAsia="en-CA"/>
        </w:rPr>
        <w:t>include in projects, presentations, and portfolios.</w:t>
      </w:r>
    </w:p>
    <w:tbl>
      <w:tblPr>
        <w:tblStyle w:val="GridTable4-Accent1"/>
        <w:tblW w:w="5000" w:type="pct"/>
        <w:tblLook w:val="04A0" w:firstRow="1" w:lastRow="0" w:firstColumn="1" w:lastColumn="0" w:noHBand="0" w:noVBand="1"/>
      </w:tblPr>
      <w:tblGrid>
        <w:gridCol w:w="6333"/>
        <w:gridCol w:w="7461"/>
      </w:tblGrid>
      <w:tr w:rsidR="00DC7379" w:rsidRPr="00D63588" w14:paraId="2A3CE1B2" w14:textId="77777777" w:rsidTr="005825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0070C0"/>
            <w:hideMark/>
          </w:tcPr>
          <w:p w14:paraId="0BC8091F" w14:textId="77777777" w:rsidR="00DC7379" w:rsidRPr="00D63588" w:rsidRDefault="00DC7379">
            <w:pPr>
              <w:rPr>
                <w:rFonts w:asciiTheme="majorHAnsi" w:hAnsiTheme="majorHAnsi" w:cstheme="majorHAnsi"/>
                <w:color w:val="FFFFFF" w:themeColor="background1"/>
                <w:kern w:val="2"/>
                <w:sz w:val="24"/>
                <w:szCs w:val="24"/>
                <w:lang w:val="en-CA" w:eastAsia="en-CA"/>
                <w14:ligatures w14:val="standardContextual"/>
              </w:rPr>
            </w:pPr>
            <w:r w:rsidRPr="00D63588">
              <w:rPr>
                <w:rFonts w:asciiTheme="majorHAnsi" w:hAnsiTheme="majorHAnsi" w:cstheme="majorHAnsi"/>
                <w:color w:val="FFFFFF" w:themeColor="background1"/>
                <w:sz w:val="24"/>
                <w:szCs w:val="24"/>
              </w:rPr>
              <w:t>Grades 9 and 10</w:t>
            </w:r>
          </w:p>
        </w:tc>
        <w:tc>
          <w:tcPr>
            <w:tcW w:w="0" w:type="auto"/>
            <w:shd w:val="clear" w:color="auto" w:fill="0070C0"/>
            <w:hideMark/>
          </w:tcPr>
          <w:p w14:paraId="1412A47C" w14:textId="77777777" w:rsidR="00DC7379" w:rsidRPr="00D63588" w:rsidRDefault="00DC7379">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themeColor="background1"/>
                <w:sz w:val="24"/>
                <w:szCs w:val="24"/>
              </w:rPr>
            </w:pPr>
            <w:r w:rsidRPr="00D63588">
              <w:rPr>
                <w:rFonts w:asciiTheme="majorHAnsi" w:hAnsiTheme="majorHAnsi" w:cstheme="majorHAnsi"/>
                <w:color w:val="FFFFFF" w:themeColor="background1"/>
                <w:sz w:val="24"/>
                <w:szCs w:val="24"/>
              </w:rPr>
              <w:t>Grades 11 and 12</w:t>
            </w:r>
          </w:p>
        </w:tc>
      </w:tr>
      <w:tr w:rsidR="00DC7379" w:rsidRPr="00DF2847" w14:paraId="55734711" w14:textId="77777777" w:rsidTr="005825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7CAB296D" w14:textId="77EDC9E6" w:rsidR="00DC7379" w:rsidRPr="00DF2847" w:rsidRDefault="00DC7379" w:rsidP="00DC7379">
            <w:pPr>
              <w:pStyle w:val="ListParagraph"/>
              <w:numPr>
                <w:ilvl w:val="0"/>
                <w:numId w:val="21"/>
              </w:numPr>
              <w:rPr>
                <w:rFonts w:asciiTheme="majorHAnsi" w:hAnsiTheme="majorHAnsi" w:cstheme="majorHAnsi"/>
                <w:b w:val="0"/>
                <w:bCs w:val="0"/>
                <w:color w:val="000000" w:themeColor="text1"/>
                <w:sz w:val="24"/>
                <w:szCs w:val="24"/>
              </w:rPr>
            </w:pPr>
            <w:r w:rsidRPr="00DF2847">
              <w:rPr>
                <w:rFonts w:asciiTheme="majorHAnsi" w:hAnsiTheme="majorHAnsi" w:cstheme="majorHAnsi"/>
                <w:b w:val="0"/>
                <w:bCs w:val="0"/>
                <w:color w:val="000000" w:themeColor="text1"/>
                <w:sz w:val="24"/>
                <w:szCs w:val="24"/>
              </w:rPr>
              <w:t>Grade 9</w:t>
            </w:r>
            <w:r w:rsidR="007D024C" w:rsidRPr="00DF2847">
              <w:rPr>
                <w:rFonts w:asciiTheme="majorHAnsi" w:hAnsiTheme="majorHAnsi" w:cstheme="majorHAnsi"/>
                <w:b w:val="0"/>
                <w:bCs w:val="0"/>
                <w:color w:val="000000" w:themeColor="text1"/>
                <w:sz w:val="24"/>
                <w:szCs w:val="24"/>
              </w:rPr>
              <w:t xml:space="preserve"> and </w:t>
            </w:r>
            <w:r w:rsidRPr="00DF2847">
              <w:rPr>
                <w:rFonts w:asciiTheme="majorHAnsi" w:hAnsiTheme="majorHAnsi" w:cstheme="majorHAnsi"/>
                <w:b w:val="0"/>
                <w:bCs w:val="0"/>
                <w:color w:val="000000" w:themeColor="text1"/>
                <w:sz w:val="24"/>
                <w:szCs w:val="24"/>
              </w:rPr>
              <w:t>10 locally developed compulsory courses</w:t>
            </w:r>
          </w:p>
          <w:p w14:paraId="4D612A8A" w14:textId="77777777" w:rsidR="00DC7379" w:rsidRPr="00DF2847" w:rsidRDefault="00DC7379" w:rsidP="00DC7379">
            <w:pPr>
              <w:pStyle w:val="ListParagraph"/>
              <w:numPr>
                <w:ilvl w:val="0"/>
                <w:numId w:val="21"/>
              </w:numPr>
              <w:rPr>
                <w:rFonts w:asciiTheme="majorHAnsi" w:hAnsiTheme="majorHAnsi" w:cstheme="majorHAnsi"/>
                <w:b w:val="0"/>
                <w:bCs w:val="0"/>
                <w:color w:val="000000" w:themeColor="text1"/>
                <w:sz w:val="24"/>
                <w:szCs w:val="24"/>
              </w:rPr>
            </w:pPr>
            <w:r w:rsidRPr="00DF2847">
              <w:rPr>
                <w:rFonts w:asciiTheme="majorHAnsi" w:hAnsiTheme="majorHAnsi" w:cstheme="majorHAnsi"/>
                <w:b w:val="0"/>
                <w:bCs w:val="0"/>
                <w:color w:val="000000" w:themeColor="text1"/>
                <w:sz w:val="24"/>
                <w:szCs w:val="24"/>
              </w:rPr>
              <w:t>Guidance and Career Education, except GLC2O</w:t>
            </w:r>
          </w:p>
          <w:p w14:paraId="23A9D85C" w14:textId="77777777" w:rsidR="00DC7379" w:rsidRPr="00DF2847" w:rsidRDefault="00DC7379" w:rsidP="00DC7379">
            <w:pPr>
              <w:pStyle w:val="ListParagraph"/>
              <w:numPr>
                <w:ilvl w:val="0"/>
                <w:numId w:val="21"/>
              </w:numPr>
              <w:rPr>
                <w:rFonts w:asciiTheme="majorHAnsi" w:hAnsiTheme="majorHAnsi" w:cstheme="majorHAnsi"/>
                <w:b w:val="0"/>
                <w:bCs w:val="0"/>
                <w:color w:val="000000" w:themeColor="text1"/>
                <w:sz w:val="24"/>
                <w:szCs w:val="24"/>
              </w:rPr>
            </w:pPr>
            <w:r w:rsidRPr="00DF2847">
              <w:rPr>
                <w:rFonts w:asciiTheme="majorHAnsi" w:hAnsiTheme="majorHAnsi" w:cstheme="majorHAnsi"/>
                <w:b w:val="0"/>
                <w:bCs w:val="0"/>
                <w:color w:val="000000" w:themeColor="text1"/>
                <w:sz w:val="24"/>
                <w:szCs w:val="24"/>
              </w:rPr>
              <w:t>Interdisciplinary Studies</w:t>
            </w:r>
          </w:p>
          <w:p w14:paraId="45DE0E4C" w14:textId="56D67A2A" w:rsidR="00DC7379" w:rsidRPr="00DF2847" w:rsidRDefault="00DC7379" w:rsidP="00DC7379">
            <w:pPr>
              <w:pStyle w:val="ListParagraph"/>
              <w:numPr>
                <w:ilvl w:val="0"/>
                <w:numId w:val="21"/>
              </w:numPr>
              <w:rPr>
                <w:rFonts w:asciiTheme="majorHAnsi" w:hAnsiTheme="majorHAnsi" w:cstheme="majorHAnsi"/>
                <w:color w:val="000000" w:themeColor="text1"/>
                <w:sz w:val="24"/>
                <w:szCs w:val="24"/>
              </w:rPr>
            </w:pPr>
            <w:r w:rsidRPr="00DF2847">
              <w:rPr>
                <w:rFonts w:asciiTheme="majorHAnsi" w:hAnsiTheme="majorHAnsi" w:cstheme="majorHAnsi"/>
                <w:b w:val="0"/>
                <w:bCs w:val="0"/>
                <w:color w:val="000000" w:themeColor="text1"/>
                <w:sz w:val="24"/>
                <w:szCs w:val="24"/>
              </w:rPr>
              <w:t>A</w:t>
            </w:r>
            <w:r w:rsidR="00C3448A" w:rsidRPr="00DF2847">
              <w:rPr>
                <w:rFonts w:asciiTheme="majorHAnsi" w:hAnsiTheme="majorHAnsi" w:cstheme="majorHAnsi"/>
                <w:b w:val="0"/>
                <w:bCs w:val="0"/>
                <w:color w:val="000000" w:themeColor="text1"/>
                <w:sz w:val="24"/>
                <w:szCs w:val="24"/>
              </w:rPr>
              <w:t>merican Sign Language (ASL)</w:t>
            </w:r>
          </w:p>
        </w:tc>
        <w:tc>
          <w:tcPr>
            <w:tcW w:w="0" w:type="auto"/>
            <w:shd w:val="clear" w:color="auto" w:fill="FFFFFF" w:themeFill="background1"/>
            <w:hideMark/>
          </w:tcPr>
          <w:p w14:paraId="72D76162" w14:textId="516AF5BB" w:rsidR="00DC7379" w:rsidRPr="00DF2847" w:rsidRDefault="00DC7379" w:rsidP="00DC7379">
            <w:pPr>
              <w:pStyle w:val="ListParagraph"/>
              <w:numPr>
                <w:ilvl w:val="0"/>
                <w:numId w:val="22"/>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Grade 11</w:t>
            </w:r>
            <w:r w:rsidR="007D024C" w:rsidRPr="00DF2847">
              <w:rPr>
                <w:rFonts w:asciiTheme="majorHAnsi" w:hAnsiTheme="majorHAnsi" w:cstheme="majorHAnsi"/>
                <w:color w:val="000000" w:themeColor="text1"/>
                <w:sz w:val="24"/>
                <w:szCs w:val="24"/>
              </w:rPr>
              <w:t xml:space="preserve"> and </w:t>
            </w:r>
            <w:r w:rsidRPr="00DF2847">
              <w:rPr>
                <w:rFonts w:asciiTheme="majorHAnsi" w:hAnsiTheme="majorHAnsi" w:cstheme="majorHAnsi"/>
                <w:color w:val="000000" w:themeColor="text1"/>
                <w:sz w:val="24"/>
                <w:szCs w:val="24"/>
              </w:rPr>
              <w:t>12 workplace preparation (E) and open (O) courses</w:t>
            </w:r>
          </w:p>
          <w:p w14:paraId="4BBFDC65" w14:textId="77777777" w:rsidR="00DC7379" w:rsidRPr="00DF2847" w:rsidRDefault="00DC7379" w:rsidP="00DC7379">
            <w:pPr>
              <w:pStyle w:val="ListParagraph"/>
              <w:numPr>
                <w:ilvl w:val="0"/>
                <w:numId w:val="22"/>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Guidance and Career Education</w:t>
            </w:r>
          </w:p>
          <w:p w14:paraId="1A76E8D5" w14:textId="77777777" w:rsidR="00DC7379" w:rsidRPr="00DF2847" w:rsidRDefault="00DC7379" w:rsidP="00DC7379">
            <w:pPr>
              <w:pStyle w:val="ListParagraph"/>
              <w:numPr>
                <w:ilvl w:val="0"/>
                <w:numId w:val="22"/>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Co-operative Education</w:t>
            </w:r>
          </w:p>
          <w:p w14:paraId="5ECEFA8F" w14:textId="77777777" w:rsidR="00DC7379" w:rsidRPr="00DF2847" w:rsidRDefault="00DC7379" w:rsidP="00DC7379">
            <w:pPr>
              <w:pStyle w:val="ListParagraph"/>
              <w:numPr>
                <w:ilvl w:val="0"/>
                <w:numId w:val="22"/>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Interdisciplinary Studies</w:t>
            </w:r>
          </w:p>
          <w:p w14:paraId="456F2F38" w14:textId="3549A8AA" w:rsidR="00DC7379" w:rsidRPr="00DF2847" w:rsidRDefault="00C3448A" w:rsidP="00DC7379">
            <w:pPr>
              <w:pStyle w:val="ListParagraph"/>
              <w:numPr>
                <w:ilvl w:val="0"/>
                <w:numId w:val="22"/>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themeColor="text1"/>
                <w:sz w:val="24"/>
                <w:szCs w:val="24"/>
              </w:rPr>
            </w:pPr>
            <w:r w:rsidRPr="00DF2847">
              <w:rPr>
                <w:rFonts w:asciiTheme="majorHAnsi" w:hAnsiTheme="majorHAnsi" w:cstheme="majorHAnsi"/>
                <w:color w:val="000000" w:themeColor="text1"/>
                <w:sz w:val="24"/>
                <w:szCs w:val="24"/>
              </w:rPr>
              <w:t>American Sign Language (ASL)</w:t>
            </w:r>
          </w:p>
        </w:tc>
      </w:tr>
    </w:tbl>
    <w:p w14:paraId="3EB71CA2" w14:textId="07CE9351" w:rsidR="00DC1A9C" w:rsidRDefault="00DC1A9C" w:rsidP="00952BF8">
      <w:pPr>
        <w:spacing w:after="0" w:line="240" w:lineRule="auto"/>
        <w:rPr>
          <w:rFonts w:asciiTheme="majorHAnsi" w:hAnsiTheme="majorHAnsi" w:cstheme="majorHAnsi"/>
          <w:sz w:val="24"/>
          <w:szCs w:val="24"/>
        </w:rPr>
      </w:pPr>
    </w:p>
    <w:p w14:paraId="25C1A5D6" w14:textId="358E9826" w:rsidR="0073209E" w:rsidRPr="00D63588" w:rsidRDefault="0073209E" w:rsidP="00952BF8">
      <w:pPr>
        <w:spacing w:after="0" w:line="240" w:lineRule="auto"/>
        <w:rPr>
          <w:rFonts w:asciiTheme="majorHAnsi" w:hAnsiTheme="majorHAnsi" w:cstheme="majorHAnsi"/>
          <w:sz w:val="24"/>
          <w:szCs w:val="24"/>
        </w:rPr>
      </w:pPr>
    </w:p>
    <w:sectPr w:rsidR="0073209E" w:rsidRPr="00D63588" w:rsidSect="00B54A1D">
      <w:headerReference w:type="first" r:id="rId11"/>
      <w:footerReference w:type="first" r:id="rId12"/>
      <w:pgSz w:w="15840" w:h="24480" w:code="17"/>
      <w:pgMar w:top="1440" w:right="956" w:bottom="851" w:left="1080" w:header="720" w:footer="59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8AA0B" w14:textId="77777777" w:rsidR="00C21FBC" w:rsidRDefault="00C21FBC" w:rsidP="005E78AC">
      <w:pPr>
        <w:spacing w:after="0" w:line="240" w:lineRule="auto"/>
      </w:pPr>
      <w:r>
        <w:separator/>
      </w:r>
    </w:p>
  </w:endnote>
  <w:endnote w:type="continuationSeparator" w:id="0">
    <w:p w14:paraId="7405D022" w14:textId="77777777" w:rsidR="00C21FBC" w:rsidRDefault="00C21FBC" w:rsidP="005E7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55874" w14:textId="77777777" w:rsidR="00B54A1D" w:rsidRPr="00B54A1D" w:rsidRDefault="00B54A1D" w:rsidP="00B54A1D">
    <w:pPr>
      <w:pStyle w:val="Footer"/>
      <w:jc w:val="center"/>
      <w:rPr>
        <w:rFonts w:asciiTheme="majorHAnsi" w:hAnsiTheme="majorHAnsi" w:cstheme="majorHAnsi"/>
        <w:b/>
        <w:bCs/>
        <w:sz w:val="20"/>
        <w:szCs w:val="32"/>
        <w:lang w:val="en-CA"/>
      </w:rPr>
    </w:pPr>
    <w:r w:rsidRPr="00B54A1D">
      <w:rPr>
        <w:rFonts w:asciiTheme="majorHAnsi" w:hAnsiTheme="majorHAnsi" w:cstheme="majorHAnsi"/>
        <w:b/>
        <w:bCs/>
        <w:sz w:val="20"/>
        <w:szCs w:val="32"/>
        <w:lang w:val="en-CA"/>
      </w:rPr>
      <w:t>Limestone District School Board</w:t>
    </w:r>
  </w:p>
  <w:p w14:paraId="504F2691" w14:textId="77777777" w:rsidR="00B54A1D" w:rsidRPr="00B54A1D" w:rsidRDefault="00B54A1D" w:rsidP="00B54A1D">
    <w:pPr>
      <w:pStyle w:val="Footer"/>
      <w:jc w:val="center"/>
      <w:rPr>
        <w:rFonts w:asciiTheme="majorHAnsi" w:hAnsiTheme="majorHAnsi" w:cstheme="majorHAnsi"/>
        <w:sz w:val="20"/>
        <w:szCs w:val="32"/>
        <w:lang w:val="en-CA"/>
      </w:rPr>
    </w:pPr>
    <w:r w:rsidRPr="00B54A1D">
      <w:rPr>
        <w:rFonts w:asciiTheme="majorHAnsi" w:hAnsiTheme="majorHAnsi" w:cstheme="majorHAnsi"/>
        <w:sz w:val="20"/>
        <w:szCs w:val="32"/>
        <w:lang w:val="en-CA"/>
      </w:rPr>
      <w:t>The Limestone District School Board is situated on traditional territories of the Anishinaabek and Haudenosaunee.</w:t>
    </w:r>
  </w:p>
  <w:p w14:paraId="07876D02" w14:textId="77777777" w:rsidR="00B54A1D" w:rsidRPr="00B54A1D" w:rsidRDefault="00B54A1D" w:rsidP="00B54A1D">
    <w:pPr>
      <w:pStyle w:val="Footer"/>
      <w:jc w:val="center"/>
      <w:rPr>
        <w:rFonts w:asciiTheme="majorHAnsi" w:hAnsiTheme="majorHAnsi" w:cstheme="majorHAnsi"/>
        <w:sz w:val="20"/>
        <w:szCs w:val="32"/>
        <w:lang w:val="en-CA"/>
      </w:rPr>
    </w:pPr>
  </w:p>
  <w:p w14:paraId="716DA184" w14:textId="77777777" w:rsidR="00B54A1D" w:rsidRPr="00B54A1D" w:rsidRDefault="00B54A1D" w:rsidP="00B54A1D">
    <w:pPr>
      <w:pStyle w:val="Footer"/>
      <w:jc w:val="center"/>
      <w:rPr>
        <w:rFonts w:asciiTheme="majorHAnsi" w:hAnsiTheme="majorHAnsi" w:cstheme="majorHAnsi"/>
        <w:lang w:val="en-CA"/>
      </w:rPr>
    </w:pPr>
    <w:r w:rsidRPr="00B54A1D">
      <w:rPr>
        <w:rFonts w:asciiTheme="majorHAnsi" w:hAnsiTheme="majorHAnsi" w:cstheme="majorHAnsi"/>
        <w:noProof/>
        <w:lang w:val="en-CA"/>
      </w:rPr>
      <w:drawing>
        <wp:inline distT="0" distB="0" distL="0" distR="0" wp14:anchorId="15DA4336" wp14:editId="715124A3">
          <wp:extent cx="1514475" cy="314325"/>
          <wp:effectExtent l="0" t="0" r="9525" b="9525"/>
          <wp:docPr id="13190889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475" cy="31432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901C8" w14:textId="77777777" w:rsidR="00C21FBC" w:rsidRDefault="00C21FBC" w:rsidP="005E78AC">
      <w:pPr>
        <w:spacing w:after="0" w:line="240" w:lineRule="auto"/>
      </w:pPr>
      <w:r>
        <w:separator/>
      </w:r>
    </w:p>
  </w:footnote>
  <w:footnote w:type="continuationSeparator" w:id="0">
    <w:p w14:paraId="75113B8C" w14:textId="77777777" w:rsidR="00C21FBC" w:rsidRDefault="00C21FBC" w:rsidP="005E78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DD1E0" w14:textId="7CBB4CD3" w:rsidR="00B54A1D" w:rsidRDefault="00B54A1D" w:rsidP="00D500AD">
    <w:pPr>
      <w:keepNext/>
      <w:keepLines/>
      <w:spacing w:after="0" w:line="240" w:lineRule="auto"/>
      <w:jc w:val="right"/>
      <w:outlineLvl w:val="1"/>
      <w:rPr>
        <w:rFonts w:ascii="Calibri" w:eastAsiaTheme="majorEastAsia" w:hAnsi="Calibri" w:cstheme="majorBidi"/>
        <w:b/>
        <w:color w:val="007DBA"/>
        <w:sz w:val="21"/>
        <w:szCs w:val="21"/>
      </w:rPr>
    </w:pPr>
    <w:r>
      <w:rPr>
        <w:noProof/>
      </w:rPr>
      <w:drawing>
        <wp:anchor distT="0" distB="0" distL="114300" distR="114300" simplePos="0" relativeHeight="251659264" behindDoc="0" locked="0" layoutInCell="1" allowOverlap="1" wp14:anchorId="30DD4141" wp14:editId="387F4532">
          <wp:simplePos x="0" y="0"/>
          <wp:positionH relativeFrom="margin">
            <wp:align>left</wp:align>
          </wp:positionH>
          <wp:positionV relativeFrom="paragraph">
            <wp:posOffset>4303</wp:posOffset>
          </wp:positionV>
          <wp:extent cx="2279176" cy="725259"/>
          <wp:effectExtent l="0" t="0" r="0" b="0"/>
          <wp:wrapNone/>
          <wp:docPr id="310567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463712" name="Picture 1200463712"/>
                  <pic:cNvPicPr/>
                </pic:nvPicPr>
                <pic:blipFill>
                  <a:blip r:embed="rId1"/>
                  <a:stretch>
                    <a:fillRect/>
                  </a:stretch>
                </pic:blipFill>
                <pic:spPr>
                  <a:xfrm>
                    <a:off x="0" y="0"/>
                    <a:ext cx="2279176" cy="725259"/>
                  </a:xfrm>
                  <a:prstGeom prst="rect">
                    <a:avLst/>
                  </a:prstGeom>
                </pic:spPr>
              </pic:pic>
            </a:graphicData>
          </a:graphic>
          <wp14:sizeRelH relativeFrom="margin">
            <wp14:pctWidth>0</wp14:pctWidth>
          </wp14:sizeRelH>
          <wp14:sizeRelV relativeFrom="margin">
            <wp14:pctHeight>0</wp14:pctHeight>
          </wp14:sizeRelV>
        </wp:anchor>
      </w:drawing>
    </w:r>
  </w:p>
  <w:p w14:paraId="0B8F14F6" w14:textId="76E2FAC5" w:rsidR="00D500AD" w:rsidRPr="00D83C91" w:rsidRDefault="00D500AD" w:rsidP="00D500AD">
    <w:pPr>
      <w:keepNext/>
      <w:keepLines/>
      <w:spacing w:after="0" w:line="240" w:lineRule="auto"/>
      <w:jc w:val="right"/>
      <w:outlineLvl w:val="1"/>
      <w:rPr>
        <w:rFonts w:ascii="Calibri" w:eastAsiaTheme="majorEastAsia" w:hAnsi="Calibri" w:cstheme="majorBidi"/>
        <w:bCs/>
        <w:color w:val="007DBA"/>
        <w:sz w:val="21"/>
        <w:szCs w:val="21"/>
      </w:rPr>
    </w:pPr>
    <w:r w:rsidRPr="00D83C91">
      <w:rPr>
        <w:rFonts w:ascii="Calibri" w:eastAsiaTheme="majorEastAsia" w:hAnsi="Calibri" w:cstheme="majorBidi"/>
        <w:b/>
        <w:color w:val="007DBA"/>
        <w:sz w:val="21"/>
        <w:szCs w:val="21"/>
      </w:rPr>
      <w:t xml:space="preserve">Our Intention: </w:t>
    </w:r>
    <w:r w:rsidRPr="00D83C91">
      <w:rPr>
        <w:rFonts w:ascii="Calibri" w:eastAsiaTheme="majorEastAsia" w:hAnsi="Calibri" w:cstheme="majorBidi"/>
        <w:bCs/>
        <w:color w:val="007DBA"/>
        <w:sz w:val="21"/>
        <w:szCs w:val="21"/>
      </w:rPr>
      <w:t xml:space="preserve">To make a positive difference in the lives </w:t>
    </w:r>
  </w:p>
  <w:p w14:paraId="0B23DB71" w14:textId="76E20484" w:rsidR="00D500AD" w:rsidRPr="00D83C91" w:rsidRDefault="00D500AD" w:rsidP="00D500AD">
    <w:pPr>
      <w:keepNext/>
      <w:keepLines/>
      <w:spacing w:after="0" w:line="240" w:lineRule="auto"/>
      <w:jc w:val="right"/>
      <w:outlineLvl w:val="1"/>
      <w:rPr>
        <w:rFonts w:ascii="Calibri" w:eastAsiaTheme="majorEastAsia" w:hAnsi="Calibri" w:cstheme="majorBidi"/>
        <w:bCs/>
        <w:color w:val="007DBA"/>
        <w:sz w:val="21"/>
        <w:szCs w:val="21"/>
      </w:rPr>
    </w:pPr>
    <w:r w:rsidRPr="00D83C91">
      <w:rPr>
        <w:rFonts w:ascii="Calibri" w:eastAsiaTheme="majorEastAsia" w:hAnsi="Calibri" w:cstheme="majorBidi"/>
        <w:bCs/>
        <w:color w:val="007DBA"/>
        <w:sz w:val="21"/>
        <w:szCs w:val="21"/>
      </w:rPr>
      <w:t>of every student, in every classroom, in every school.</w:t>
    </w:r>
  </w:p>
  <w:p w14:paraId="3D33E148" w14:textId="067F49F2" w:rsidR="0058253E" w:rsidRDefault="005825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8E0546"/>
    <w:multiLevelType w:val="hybridMultilevel"/>
    <w:tmpl w:val="FC68ECB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04FA279B"/>
    <w:multiLevelType w:val="multilevel"/>
    <w:tmpl w:val="590A3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9944D1"/>
    <w:multiLevelType w:val="hybridMultilevel"/>
    <w:tmpl w:val="9742237A"/>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2" w15:restartNumberingAfterBreak="0">
    <w:nsid w:val="0B846E6E"/>
    <w:multiLevelType w:val="hybridMultilevel"/>
    <w:tmpl w:val="6916CFB8"/>
    <w:lvl w:ilvl="0" w:tplc="78FCF1F8">
      <w:numFmt w:val="bullet"/>
      <w:lvlText w:val="-"/>
      <w:lvlJc w:val="left"/>
      <w:pPr>
        <w:ind w:left="418" w:hanging="360"/>
      </w:pPr>
      <w:rPr>
        <w:rFonts w:ascii="Aptos" w:eastAsia="Aptos" w:hAnsi="Aptos" w:cstheme="minorBidi" w:hint="default"/>
      </w:rPr>
    </w:lvl>
    <w:lvl w:ilvl="1" w:tplc="04090003" w:tentative="1">
      <w:start w:val="1"/>
      <w:numFmt w:val="bullet"/>
      <w:lvlText w:val="o"/>
      <w:lvlJc w:val="left"/>
      <w:pPr>
        <w:ind w:left="1138" w:hanging="360"/>
      </w:pPr>
      <w:rPr>
        <w:rFonts w:ascii="Courier New" w:hAnsi="Courier New" w:cs="Courier New" w:hint="default"/>
      </w:rPr>
    </w:lvl>
    <w:lvl w:ilvl="2" w:tplc="04090005" w:tentative="1">
      <w:start w:val="1"/>
      <w:numFmt w:val="bullet"/>
      <w:lvlText w:val=""/>
      <w:lvlJc w:val="left"/>
      <w:pPr>
        <w:ind w:left="1858" w:hanging="360"/>
      </w:pPr>
      <w:rPr>
        <w:rFonts w:ascii="Wingdings" w:hAnsi="Wingdings" w:hint="default"/>
      </w:rPr>
    </w:lvl>
    <w:lvl w:ilvl="3" w:tplc="04090001" w:tentative="1">
      <w:start w:val="1"/>
      <w:numFmt w:val="bullet"/>
      <w:lvlText w:val=""/>
      <w:lvlJc w:val="left"/>
      <w:pPr>
        <w:ind w:left="2578" w:hanging="360"/>
      </w:pPr>
      <w:rPr>
        <w:rFonts w:ascii="Symbol" w:hAnsi="Symbol" w:hint="default"/>
      </w:rPr>
    </w:lvl>
    <w:lvl w:ilvl="4" w:tplc="04090003" w:tentative="1">
      <w:start w:val="1"/>
      <w:numFmt w:val="bullet"/>
      <w:lvlText w:val="o"/>
      <w:lvlJc w:val="left"/>
      <w:pPr>
        <w:ind w:left="3298" w:hanging="360"/>
      </w:pPr>
      <w:rPr>
        <w:rFonts w:ascii="Courier New" w:hAnsi="Courier New" w:cs="Courier New" w:hint="default"/>
      </w:rPr>
    </w:lvl>
    <w:lvl w:ilvl="5" w:tplc="04090005" w:tentative="1">
      <w:start w:val="1"/>
      <w:numFmt w:val="bullet"/>
      <w:lvlText w:val=""/>
      <w:lvlJc w:val="left"/>
      <w:pPr>
        <w:ind w:left="4018" w:hanging="360"/>
      </w:pPr>
      <w:rPr>
        <w:rFonts w:ascii="Wingdings" w:hAnsi="Wingdings" w:hint="default"/>
      </w:rPr>
    </w:lvl>
    <w:lvl w:ilvl="6" w:tplc="04090001" w:tentative="1">
      <w:start w:val="1"/>
      <w:numFmt w:val="bullet"/>
      <w:lvlText w:val=""/>
      <w:lvlJc w:val="left"/>
      <w:pPr>
        <w:ind w:left="4738" w:hanging="360"/>
      </w:pPr>
      <w:rPr>
        <w:rFonts w:ascii="Symbol" w:hAnsi="Symbol" w:hint="default"/>
      </w:rPr>
    </w:lvl>
    <w:lvl w:ilvl="7" w:tplc="04090003" w:tentative="1">
      <w:start w:val="1"/>
      <w:numFmt w:val="bullet"/>
      <w:lvlText w:val="o"/>
      <w:lvlJc w:val="left"/>
      <w:pPr>
        <w:ind w:left="5458" w:hanging="360"/>
      </w:pPr>
      <w:rPr>
        <w:rFonts w:ascii="Courier New" w:hAnsi="Courier New" w:cs="Courier New" w:hint="default"/>
      </w:rPr>
    </w:lvl>
    <w:lvl w:ilvl="8" w:tplc="04090005" w:tentative="1">
      <w:start w:val="1"/>
      <w:numFmt w:val="bullet"/>
      <w:lvlText w:val=""/>
      <w:lvlJc w:val="left"/>
      <w:pPr>
        <w:ind w:left="6178" w:hanging="360"/>
      </w:pPr>
      <w:rPr>
        <w:rFonts w:ascii="Wingdings" w:hAnsi="Wingdings" w:hint="default"/>
      </w:rPr>
    </w:lvl>
  </w:abstractNum>
  <w:abstractNum w:abstractNumId="13" w15:restartNumberingAfterBreak="0">
    <w:nsid w:val="337E36D2"/>
    <w:multiLevelType w:val="hybridMultilevel"/>
    <w:tmpl w:val="B498D6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68C66CF"/>
    <w:multiLevelType w:val="multilevel"/>
    <w:tmpl w:val="E5327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8F1746"/>
    <w:multiLevelType w:val="multilevel"/>
    <w:tmpl w:val="08A86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A6E444F"/>
    <w:multiLevelType w:val="multilevel"/>
    <w:tmpl w:val="BDC84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254D12"/>
    <w:multiLevelType w:val="hybridMultilevel"/>
    <w:tmpl w:val="B0CE5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8B3A02"/>
    <w:multiLevelType w:val="hybridMultilevel"/>
    <w:tmpl w:val="8FCE7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966BC8"/>
    <w:multiLevelType w:val="multilevel"/>
    <w:tmpl w:val="3D4AA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BA46852"/>
    <w:multiLevelType w:val="hybridMultilevel"/>
    <w:tmpl w:val="0A0CDD72"/>
    <w:lvl w:ilvl="0" w:tplc="04090001">
      <w:start w:val="1"/>
      <w:numFmt w:val="bullet"/>
      <w:lvlText w:val=""/>
      <w:lvlJc w:val="left"/>
      <w:pPr>
        <w:ind w:left="418" w:hanging="360"/>
      </w:pPr>
      <w:rPr>
        <w:rFonts w:ascii="Symbol" w:hAnsi="Symbol" w:hint="default"/>
      </w:rPr>
    </w:lvl>
    <w:lvl w:ilvl="1" w:tplc="FFFFFFFF" w:tentative="1">
      <w:start w:val="1"/>
      <w:numFmt w:val="bullet"/>
      <w:lvlText w:val="o"/>
      <w:lvlJc w:val="left"/>
      <w:pPr>
        <w:ind w:left="1138" w:hanging="360"/>
      </w:pPr>
      <w:rPr>
        <w:rFonts w:ascii="Courier New" w:hAnsi="Courier New" w:cs="Courier New" w:hint="default"/>
      </w:rPr>
    </w:lvl>
    <w:lvl w:ilvl="2" w:tplc="FFFFFFFF" w:tentative="1">
      <w:start w:val="1"/>
      <w:numFmt w:val="bullet"/>
      <w:lvlText w:val=""/>
      <w:lvlJc w:val="left"/>
      <w:pPr>
        <w:ind w:left="1858" w:hanging="360"/>
      </w:pPr>
      <w:rPr>
        <w:rFonts w:ascii="Wingdings" w:hAnsi="Wingdings" w:hint="default"/>
      </w:rPr>
    </w:lvl>
    <w:lvl w:ilvl="3" w:tplc="FFFFFFFF" w:tentative="1">
      <w:start w:val="1"/>
      <w:numFmt w:val="bullet"/>
      <w:lvlText w:val=""/>
      <w:lvlJc w:val="left"/>
      <w:pPr>
        <w:ind w:left="2578" w:hanging="360"/>
      </w:pPr>
      <w:rPr>
        <w:rFonts w:ascii="Symbol" w:hAnsi="Symbol" w:hint="default"/>
      </w:rPr>
    </w:lvl>
    <w:lvl w:ilvl="4" w:tplc="FFFFFFFF" w:tentative="1">
      <w:start w:val="1"/>
      <w:numFmt w:val="bullet"/>
      <w:lvlText w:val="o"/>
      <w:lvlJc w:val="left"/>
      <w:pPr>
        <w:ind w:left="3298" w:hanging="360"/>
      </w:pPr>
      <w:rPr>
        <w:rFonts w:ascii="Courier New" w:hAnsi="Courier New" w:cs="Courier New" w:hint="default"/>
      </w:rPr>
    </w:lvl>
    <w:lvl w:ilvl="5" w:tplc="FFFFFFFF" w:tentative="1">
      <w:start w:val="1"/>
      <w:numFmt w:val="bullet"/>
      <w:lvlText w:val=""/>
      <w:lvlJc w:val="left"/>
      <w:pPr>
        <w:ind w:left="4018" w:hanging="360"/>
      </w:pPr>
      <w:rPr>
        <w:rFonts w:ascii="Wingdings" w:hAnsi="Wingdings" w:hint="default"/>
      </w:rPr>
    </w:lvl>
    <w:lvl w:ilvl="6" w:tplc="FFFFFFFF" w:tentative="1">
      <w:start w:val="1"/>
      <w:numFmt w:val="bullet"/>
      <w:lvlText w:val=""/>
      <w:lvlJc w:val="left"/>
      <w:pPr>
        <w:ind w:left="4738" w:hanging="360"/>
      </w:pPr>
      <w:rPr>
        <w:rFonts w:ascii="Symbol" w:hAnsi="Symbol" w:hint="default"/>
      </w:rPr>
    </w:lvl>
    <w:lvl w:ilvl="7" w:tplc="FFFFFFFF" w:tentative="1">
      <w:start w:val="1"/>
      <w:numFmt w:val="bullet"/>
      <w:lvlText w:val="o"/>
      <w:lvlJc w:val="left"/>
      <w:pPr>
        <w:ind w:left="5458" w:hanging="360"/>
      </w:pPr>
      <w:rPr>
        <w:rFonts w:ascii="Courier New" w:hAnsi="Courier New" w:cs="Courier New" w:hint="default"/>
      </w:rPr>
    </w:lvl>
    <w:lvl w:ilvl="8" w:tplc="FFFFFFFF" w:tentative="1">
      <w:start w:val="1"/>
      <w:numFmt w:val="bullet"/>
      <w:lvlText w:val=""/>
      <w:lvlJc w:val="left"/>
      <w:pPr>
        <w:ind w:left="6178" w:hanging="360"/>
      </w:pPr>
      <w:rPr>
        <w:rFonts w:ascii="Wingdings" w:hAnsi="Wingdings" w:hint="default"/>
      </w:rPr>
    </w:lvl>
  </w:abstractNum>
  <w:abstractNum w:abstractNumId="21" w15:restartNumberingAfterBreak="0">
    <w:nsid w:val="5F0B7A39"/>
    <w:multiLevelType w:val="hybridMultilevel"/>
    <w:tmpl w:val="51F24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443711"/>
    <w:multiLevelType w:val="multilevel"/>
    <w:tmpl w:val="708E5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8A79B7"/>
    <w:multiLevelType w:val="multilevel"/>
    <w:tmpl w:val="60A05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3215829">
    <w:abstractNumId w:val="8"/>
  </w:num>
  <w:num w:numId="2" w16cid:durableId="595943392">
    <w:abstractNumId w:val="6"/>
  </w:num>
  <w:num w:numId="3" w16cid:durableId="1981617742">
    <w:abstractNumId w:val="5"/>
  </w:num>
  <w:num w:numId="4" w16cid:durableId="895504478">
    <w:abstractNumId w:val="4"/>
  </w:num>
  <w:num w:numId="5" w16cid:durableId="1956520382">
    <w:abstractNumId w:val="7"/>
  </w:num>
  <w:num w:numId="6" w16cid:durableId="754975394">
    <w:abstractNumId w:val="3"/>
  </w:num>
  <w:num w:numId="7" w16cid:durableId="1137795868">
    <w:abstractNumId w:val="2"/>
  </w:num>
  <w:num w:numId="8" w16cid:durableId="1393431702">
    <w:abstractNumId w:val="1"/>
  </w:num>
  <w:num w:numId="9" w16cid:durableId="128134173">
    <w:abstractNumId w:val="0"/>
  </w:num>
  <w:num w:numId="10" w16cid:durableId="485630145">
    <w:abstractNumId w:val="19"/>
  </w:num>
  <w:num w:numId="11" w16cid:durableId="1778476454">
    <w:abstractNumId w:val="15"/>
  </w:num>
  <w:num w:numId="12" w16cid:durableId="682903331">
    <w:abstractNumId w:val="17"/>
  </w:num>
  <w:num w:numId="13" w16cid:durableId="74742827">
    <w:abstractNumId w:val="18"/>
  </w:num>
  <w:num w:numId="14" w16cid:durableId="1565066692">
    <w:abstractNumId w:val="21"/>
  </w:num>
  <w:num w:numId="15" w16cid:durableId="1701396467">
    <w:abstractNumId w:val="11"/>
  </w:num>
  <w:num w:numId="16" w16cid:durableId="1182935223">
    <w:abstractNumId w:val="12"/>
  </w:num>
  <w:num w:numId="17" w16cid:durableId="1639413654">
    <w:abstractNumId w:val="20"/>
  </w:num>
  <w:num w:numId="18" w16cid:durableId="2025588004">
    <w:abstractNumId w:val="14"/>
  </w:num>
  <w:num w:numId="19" w16cid:durableId="435759025">
    <w:abstractNumId w:val="16"/>
  </w:num>
  <w:num w:numId="20" w16cid:durableId="2062515367">
    <w:abstractNumId w:val="10"/>
  </w:num>
  <w:num w:numId="21" w16cid:durableId="395518988">
    <w:abstractNumId w:val="22"/>
  </w:num>
  <w:num w:numId="22" w16cid:durableId="1828596088">
    <w:abstractNumId w:val="23"/>
  </w:num>
  <w:num w:numId="23" w16cid:durableId="559709956">
    <w:abstractNumId w:val="9"/>
  </w:num>
  <w:num w:numId="24" w16cid:durableId="11767668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EFD"/>
    <w:rsid w:val="0001626F"/>
    <w:rsid w:val="00034616"/>
    <w:rsid w:val="00034B58"/>
    <w:rsid w:val="0006063C"/>
    <w:rsid w:val="0006090C"/>
    <w:rsid w:val="000816B7"/>
    <w:rsid w:val="000908CD"/>
    <w:rsid w:val="000A1E09"/>
    <w:rsid w:val="000E0F87"/>
    <w:rsid w:val="001071A6"/>
    <w:rsid w:val="00134A1D"/>
    <w:rsid w:val="0015074B"/>
    <w:rsid w:val="001514DA"/>
    <w:rsid w:val="001A3F2E"/>
    <w:rsid w:val="001A5A91"/>
    <w:rsid w:val="001C6559"/>
    <w:rsid w:val="001D7559"/>
    <w:rsid w:val="00221F22"/>
    <w:rsid w:val="00234485"/>
    <w:rsid w:val="00270303"/>
    <w:rsid w:val="0029639D"/>
    <w:rsid w:val="002A5C88"/>
    <w:rsid w:val="002A689F"/>
    <w:rsid w:val="002B13CF"/>
    <w:rsid w:val="002F6582"/>
    <w:rsid w:val="002F75CA"/>
    <w:rsid w:val="00300A9E"/>
    <w:rsid w:val="003179D2"/>
    <w:rsid w:val="00326F90"/>
    <w:rsid w:val="0033052A"/>
    <w:rsid w:val="00334ABD"/>
    <w:rsid w:val="0038492A"/>
    <w:rsid w:val="00397B74"/>
    <w:rsid w:val="003B5D61"/>
    <w:rsid w:val="003C6DDE"/>
    <w:rsid w:val="003D6505"/>
    <w:rsid w:val="003D686B"/>
    <w:rsid w:val="003E2A6E"/>
    <w:rsid w:val="00404100"/>
    <w:rsid w:val="00420FC6"/>
    <w:rsid w:val="0042750F"/>
    <w:rsid w:val="00465191"/>
    <w:rsid w:val="00467449"/>
    <w:rsid w:val="0048283F"/>
    <w:rsid w:val="00490F8B"/>
    <w:rsid w:val="004B53C3"/>
    <w:rsid w:val="004C06D9"/>
    <w:rsid w:val="004D0646"/>
    <w:rsid w:val="004D4175"/>
    <w:rsid w:val="005374E0"/>
    <w:rsid w:val="00564119"/>
    <w:rsid w:val="005719CD"/>
    <w:rsid w:val="0058253E"/>
    <w:rsid w:val="005927D0"/>
    <w:rsid w:val="00592984"/>
    <w:rsid w:val="005930B7"/>
    <w:rsid w:val="005A1706"/>
    <w:rsid w:val="005B0ACC"/>
    <w:rsid w:val="005E78AC"/>
    <w:rsid w:val="005F560D"/>
    <w:rsid w:val="006005D7"/>
    <w:rsid w:val="00617FDC"/>
    <w:rsid w:val="00626247"/>
    <w:rsid w:val="0066109E"/>
    <w:rsid w:val="00667EDF"/>
    <w:rsid w:val="00676821"/>
    <w:rsid w:val="00692BD8"/>
    <w:rsid w:val="006A7478"/>
    <w:rsid w:val="006B0A8A"/>
    <w:rsid w:val="006B1A13"/>
    <w:rsid w:val="006F0C1B"/>
    <w:rsid w:val="006F4FB1"/>
    <w:rsid w:val="00712DDC"/>
    <w:rsid w:val="00715DF3"/>
    <w:rsid w:val="00717B0D"/>
    <w:rsid w:val="00720367"/>
    <w:rsid w:val="00725AB5"/>
    <w:rsid w:val="007311EE"/>
    <w:rsid w:val="0073209E"/>
    <w:rsid w:val="0074411E"/>
    <w:rsid w:val="00750FB7"/>
    <w:rsid w:val="00764455"/>
    <w:rsid w:val="00786F48"/>
    <w:rsid w:val="00790A4F"/>
    <w:rsid w:val="007A4044"/>
    <w:rsid w:val="007A75A0"/>
    <w:rsid w:val="007D024C"/>
    <w:rsid w:val="007F0BBF"/>
    <w:rsid w:val="007F497B"/>
    <w:rsid w:val="008160E9"/>
    <w:rsid w:val="008203A3"/>
    <w:rsid w:val="00870F6B"/>
    <w:rsid w:val="00884D02"/>
    <w:rsid w:val="008B4A8C"/>
    <w:rsid w:val="008C5F02"/>
    <w:rsid w:val="008D18C2"/>
    <w:rsid w:val="008D3AE5"/>
    <w:rsid w:val="008E74B6"/>
    <w:rsid w:val="00906813"/>
    <w:rsid w:val="0091466F"/>
    <w:rsid w:val="00920150"/>
    <w:rsid w:val="009429BA"/>
    <w:rsid w:val="00952BF8"/>
    <w:rsid w:val="00982560"/>
    <w:rsid w:val="009A46EC"/>
    <w:rsid w:val="009A6933"/>
    <w:rsid w:val="009B6F6D"/>
    <w:rsid w:val="009D1445"/>
    <w:rsid w:val="009F7776"/>
    <w:rsid w:val="00A10208"/>
    <w:rsid w:val="00A14A39"/>
    <w:rsid w:val="00A21D4E"/>
    <w:rsid w:val="00A24044"/>
    <w:rsid w:val="00A36377"/>
    <w:rsid w:val="00A435BA"/>
    <w:rsid w:val="00A648A7"/>
    <w:rsid w:val="00A841EA"/>
    <w:rsid w:val="00A96C68"/>
    <w:rsid w:val="00AA1D8D"/>
    <w:rsid w:val="00AC2A82"/>
    <w:rsid w:val="00AC6CEF"/>
    <w:rsid w:val="00AD3C7C"/>
    <w:rsid w:val="00AD7A00"/>
    <w:rsid w:val="00AF26E8"/>
    <w:rsid w:val="00B16A06"/>
    <w:rsid w:val="00B2482A"/>
    <w:rsid w:val="00B37993"/>
    <w:rsid w:val="00B47730"/>
    <w:rsid w:val="00B54A1D"/>
    <w:rsid w:val="00B6050F"/>
    <w:rsid w:val="00B622EE"/>
    <w:rsid w:val="00B83C9B"/>
    <w:rsid w:val="00B958ED"/>
    <w:rsid w:val="00B95901"/>
    <w:rsid w:val="00BA78AD"/>
    <w:rsid w:val="00BB3C22"/>
    <w:rsid w:val="00BC00BE"/>
    <w:rsid w:val="00C21FBC"/>
    <w:rsid w:val="00C332D4"/>
    <w:rsid w:val="00C33C80"/>
    <w:rsid w:val="00C3448A"/>
    <w:rsid w:val="00C35F9D"/>
    <w:rsid w:val="00C372A1"/>
    <w:rsid w:val="00C51E76"/>
    <w:rsid w:val="00C52B12"/>
    <w:rsid w:val="00C57701"/>
    <w:rsid w:val="00C66FE4"/>
    <w:rsid w:val="00C75E24"/>
    <w:rsid w:val="00C8184D"/>
    <w:rsid w:val="00C8556F"/>
    <w:rsid w:val="00C93C80"/>
    <w:rsid w:val="00CB0664"/>
    <w:rsid w:val="00CB5792"/>
    <w:rsid w:val="00CC21A7"/>
    <w:rsid w:val="00CF4528"/>
    <w:rsid w:val="00D04915"/>
    <w:rsid w:val="00D3337B"/>
    <w:rsid w:val="00D40714"/>
    <w:rsid w:val="00D500AD"/>
    <w:rsid w:val="00D63588"/>
    <w:rsid w:val="00D7110B"/>
    <w:rsid w:val="00D76E4C"/>
    <w:rsid w:val="00D9036F"/>
    <w:rsid w:val="00DA6341"/>
    <w:rsid w:val="00DB7232"/>
    <w:rsid w:val="00DB76CF"/>
    <w:rsid w:val="00DC1A9C"/>
    <w:rsid w:val="00DC2081"/>
    <w:rsid w:val="00DC7379"/>
    <w:rsid w:val="00DD70C1"/>
    <w:rsid w:val="00DF2847"/>
    <w:rsid w:val="00E01E0C"/>
    <w:rsid w:val="00E04281"/>
    <w:rsid w:val="00E22B43"/>
    <w:rsid w:val="00E24C2C"/>
    <w:rsid w:val="00E71BB1"/>
    <w:rsid w:val="00E91097"/>
    <w:rsid w:val="00E9644F"/>
    <w:rsid w:val="00ED1FC4"/>
    <w:rsid w:val="00ED5C8C"/>
    <w:rsid w:val="00EF3A0E"/>
    <w:rsid w:val="00EF73AC"/>
    <w:rsid w:val="00F133F9"/>
    <w:rsid w:val="00F27300"/>
    <w:rsid w:val="00F437C3"/>
    <w:rsid w:val="00F5366F"/>
    <w:rsid w:val="00F66CEE"/>
    <w:rsid w:val="00F9166B"/>
    <w:rsid w:val="00F96F3D"/>
    <w:rsid w:val="00FA38E2"/>
    <w:rsid w:val="00FA5143"/>
    <w:rsid w:val="00FB0492"/>
    <w:rsid w:val="00FC693F"/>
    <w:rsid w:val="00FD6F04"/>
    <w:rsid w:val="03399EFC"/>
    <w:rsid w:val="37A40582"/>
    <w:rsid w:val="3E7DCCF6"/>
    <w:rsid w:val="5928565E"/>
    <w:rsid w:val="7245A6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D60C9F"/>
  <w14:defaultImageDpi w14:val="300"/>
  <w15:docId w15:val="{0DBBC04D-7885-42F6-A617-8EC638134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color w:val="1F2D3D"/>
      <w:sz w:val="15"/>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B83C9B"/>
    <w:pPr>
      <w:spacing w:before="100" w:beforeAutospacing="1" w:after="100" w:afterAutospacing="1" w:line="240" w:lineRule="auto"/>
    </w:pPr>
    <w:rPr>
      <w:rFonts w:ascii="Times New Roman" w:eastAsiaTheme="minorEastAsia" w:hAnsi="Times New Roman" w:cs="Times New Roman"/>
      <w:color w:val="auto"/>
      <w:kern w:val="2"/>
      <w:sz w:val="24"/>
      <w:szCs w:val="24"/>
      <w:lang w:val="en-CA" w:eastAsia="en-CA"/>
      <w14:ligatures w14:val="standardContextual"/>
    </w:rPr>
  </w:style>
  <w:style w:type="table" w:styleId="GridTable4-Accent1">
    <w:name w:val="Grid Table 4 Accent 1"/>
    <w:basedOn w:val="TableNormal"/>
    <w:uiPriority w:val="49"/>
    <w:rsid w:val="00B83C9B"/>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08EE7E970B7C42AFD948F975E41F84" ma:contentTypeVersion="18" ma:contentTypeDescription="Create a new document." ma:contentTypeScope="" ma:versionID="c02cba3f6c61e0758bdbfc6f7dbfe6ac">
  <xsd:schema xmlns:xsd="http://www.w3.org/2001/XMLSchema" xmlns:xs="http://www.w3.org/2001/XMLSchema" xmlns:p="http://schemas.microsoft.com/office/2006/metadata/properties" xmlns:ns2="5d8f7733-bc25-4108-af58-b6eb30fd9237" xmlns:ns3="06f0f3c3-c240-4b59-b9d2-e3d02185fc8b" targetNamespace="http://schemas.microsoft.com/office/2006/metadata/properties" ma:root="true" ma:fieldsID="33feca85283b8bb6a9829ddcae7ce071" ns2:_="" ns3:_="">
    <xsd:import namespace="5d8f7733-bc25-4108-af58-b6eb30fd9237"/>
    <xsd:import namespace="06f0f3c3-c240-4b59-b9d2-e3d02185fc8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8f7733-bc25-4108-af58-b6eb30fd92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f3f89be-d405-4339-b3b9-66f276d92ba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f0f3c3-c240-4b59-b9d2-e3d02185fc8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90a3b6b-163f-426c-85dd-f61660839baf}" ma:internalName="TaxCatchAll" ma:showField="CatchAllData" ma:web="06f0f3c3-c240-4b59-b9d2-e3d02185fc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06f0f3c3-c240-4b59-b9d2-e3d02185fc8b" xsi:nil="true"/>
    <lcf76f155ced4ddcb4097134ff3c332f xmlns="5d8f7733-bc25-4108-af58-b6eb30fd923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01683FB-0C5C-4C26-BE23-BF39CF6181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8f7733-bc25-4108-af58-b6eb30fd9237"/>
    <ds:schemaRef ds:uri="06f0f3c3-c240-4b59-b9d2-e3d02185fc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A033FF-9370-4D44-820E-7CFC2748C9BA}">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AC0DC0DE-3A2B-47C5-8697-4050AC902C2F}">
  <ds:schemaRefs>
    <ds:schemaRef ds:uri="http://schemas.microsoft.com/office/2006/metadata/properties"/>
    <ds:schemaRef ds:uri="http://schemas.microsoft.com/office/infopath/2007/PartnerControls"/>
    <ds:schemaRef ds:uri="06f0f3c3-c240-4b59-b9d2-e3d02185fc8b"/>
    <ds:schemaRef ds:uri="5d8f7733-bc25-4108-af58-b6eb30fd923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484</Words>
  <Characters>2762</Characters>
  <Application>Microsoft Office Word</Application>
  <DocSecurity>0</DocSecurity>
  <Lines>23</Lines>
  <Paragraphs>6</Paragraphs>
  <ScaleCrop>false</ScaleCrop>
  <Manager/>
  <Company/>
  <LinksUpToDate>false</LinksUpToDate>
  <CharactersWithSpaces>3240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Hasler, Elizabeth, J.</dc:creator>
  <cp:keywords/>
  <dc:description>generated by python-docx</dc:description>
  <cp:lastModifiedBy>McKenna, Talya</cp:lastModifiedBy>
  <cp:revision>2</cp:revision>
  <cp:lastPrinted>2026-09-03T17:04:00Z</cp:lastPrinted>
  <dcterms:created xsi:type="dcterms:W3CDTF">2026-09-30T16:51:00Z</dcterms:created>
  <dcterms:modified xsi:type="dcterms:W3CDTF">2026-09-30T16:51:00Z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0x0101007D08EE7E970B7C42AFD948F975E41F84</vt:lpwstr>
  </property>
  <property fmtid="{D5CDD505-2E9C-101B-9397-08002B2CF9AE}" pid="3" name="MediaServiceImageTags">
    <vt:lpwstr/>
  </property>
  <property fmtid="{D5CDD505-2E9C-101B-9397-08002B2CF9AE}" pid="4" name="docLang">
    <vt:lpwstr>en</vt:lpwstr>
  </property>
</Properties>
</file>